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6"/>
        <w:ind w:right="503"/>
        <w:rPr>
          <w:u w:val="none"/>
        </w:rPr>
      </w:pPr>
      <w:r>
        <w:rPr>
          <w:b w:val="0"/>
          <w:spacing w:val="-60"/>
          <w:u w:val="thick"/>
        </w:rPr>
        <w:t> </w:t>
      </w:r>
      <w:r>
        <w:rPr>
          <w:u w:val="thick"/>
        </w:rPr>
        <w:t>KİRA SÖZLEŞMESİ</w:t>
      </w:r>
    </w:p>
    <w:p>
      <w:pPr>
        <w:pStyle w:val="BodyText"/>
        <w:spacing w:before="2"/>
        <w:rPr>
          <w:b/>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2"/>
        <w:gridCol w:w="5812"/>
      </w:tblGrid>
      <w:tr>
        <w:trPr>
          <w:trHeight w:val="500" w:hRule="atLeast"/>
        </w:trPr>
        <w:tc>
          <w:tcPr>
            <w:tcW w:w="4032" w:type="dxa"/>
          </w:tcPr>
          <w:p>
            <w:pPr>
              <w:pStyle w:val="TableParagraph"/>
              <w:spacing w:line="259" w:lineRule="exact" w:before="221"/>
              <w:ind w:left="70"/>
              <w:rPr>
                <w:sz w:val="24"/>
              </w:rPr>
            </w:pPr>
            <w:r>
              <w:rPr>
                <w:sz w:val="24"/>
              </w:rPr>
              <w:t>Mecurun Bulunduğu İl, İlçe</w:t>
            </w:r>
          </w:p>
        </w:tc>
        <w:tc>
          <w:tcPr>
            <w:tcW w:w="5812" w:type="dxa"/>
          </w:tcPr>
          <w:p>
            <w:pPr>
              <w:pStyle w:val="TableParagraph"/>
              <w:rPr>
                <w:sz w:val="20"/>
              </w:rPr>
            </w:pPr>
          </w:p>
        </w:tc>
      </w:tr>
      <w:tr>
        <w:trPr>
          <w:trHeight w:val="690" w:hRule="atLeast"/>
        </w:trPr>
        <w:tc>
          <w:tcPr>
            <w:tcW w:w="4032" w:type="dxa"/>
          </w:tcPr>
          <w:p>
            <w:pPr>
              <w:pStyle w:val="TableParagraph"/>
              <w:spacing w:before="8"/>
              <w:rPr>
                <w:b/>
                <w:sz w:val="35"/>
              </w:rPr>
            </w:pPr>
          </w:p>
          <w:p>
            <w:pPr>
              <w:pStyle w:val="TableParagraph"/>
              <w:spacing w:line="259" w:lineRule="exact" w:before="1"/>
              <w:ind w:left="70"/>
              <w:rPr>
                <w:sz w:val="24"/>
              </w:rPr>
            </w:pPr>
            <w:r>
              <w:rPr>
                <w:sz w:val="24"/>
              </w:rPr>
              <w:t>Mahallesi, Caddesi , Sokağı</w:t>
            </w:r>
          </w:p>
        </w:tc>
        <w:tc>
          <w:tcPr>
            <w:tcW w:w="5812" w:type="dxa"/>
          </w:tcPr>
          <w:p>
            <w:pPr>
              <w:pStyle w:val="TableParagraph"/>
              <w:rPr>
                <w:sz w:val="20"/>
              </w:rPr>
            </w:pPr>
          </w:p>
        </w:tc>
      </w:tr>
      <w:tr>
        <w:trPr>
          <w:trHeight w:val="540" w:hRule="atLeast"/>
        </w:trPr>
        <w:tc>
          <w:tcPr>
            <w:tcW w:w="4032" w:type="dxa"/>
          </w:tcPr>
          <w:p>
            <w:pPr>
              <w:pStyle w:val="TableParagraph"/>
              <w:spacing w:before="1"/>
              <w:rPr>
                <w:b/>
                <w:sz w:val="23"/>
              </w:rPr>
            </w:pPr>
          </w:p>
          <w:p>
            <w:pPr>
              <w:pStyle w:val="TableParagraph"/>
              <w:spacing w:line="254" w:lineRule="exact"/>
              <w:ind w:left="70"/>
              <w:rPr>
                <w:sz w:val="24"/>
              </w:rPr>
            </w:pPr>
            <w:r>
              <w:rPr>
                <w:sz w:val="24"/>
              </w:rPr>
              <w:t>No’su, Katı, Dairesi</w:t>
            </w:r>
          </w:p>
        </w:tc>
        <w:tc>
          <w:tcPr>
            <w:tcW w:w="5812" w:type="dxa"/>
          </w:tcPr>
          <w:p>
            <w:pPr>
              <w:pStyle w:val="TableParagraph"/>
              <w:rPr>
                <w:sz w:val="20"/>
              </w:rPr>
            </w:pPr>
          </w:p>
        </w:tc>
      </w:tr>
      <w:tr>
        <w:trPr>
          <w:trHeight w:val="550" w:hRule="atLeast"/>
        </w:trPr>
        <w:tc>
          <w:tcPr>
            <w:tcW w:w="4032" w:type="dxa"/>
          </w:tcPr>
          <w:p>
            <w:pPr>
              <w:pStyle w:val="TableParagraph"/>
              <w:rPr>
                <w:b/>
                <w:sz w:val="24"/>
              </w:rPr>
            </w:pPr>
          </w:p>
          <w:p>
            <w:pPr>
              <w:pStyle w:val="TableParagraph"/>
              <w:spacing w:line="254" w:lineRule="exact"/>
              <w:ind w:left="70"/>
              <w:rPr>
                <w:sz w:val="24"/>
              </w:rPr>
            </w:pPr>
            <w:r>
              <w:rPr>
                <w:sz w:val="24"/>
              </w:rPr>
              <w:t>Kiralananın Kullanım Amacı</w:t>
            </w:r>
          </w:p>
        </w:tc>
        <w:tc>
          <w:tcPr>
            <w:tcW w:w="5812" w:type="dxa"/>
          </w:tcPr>
          <w:p>
            <w:pPr>
              <w:pStyle w:val="TableParagraph"/>
              <w:rPr>
                <w:sz w:val="20"/>
              </w:rPr>
            </w:pPr>
          </w:p>
        </w:tc>
      </w:tr>
      <w:tr>
        <w:trPr>
          <w:trHeight w:val="807" w:hRule="atLeast"/>
        </w:trPr>
        <w:tc>
          <w:tcPr>
            <w:tcW w:w="4032" w:type="dxa"/>
            <w:tcBorders>
              <w:bottom w:val="single" w:sz="6" w:space="0" w:color="000000"/>
            </w:tcBorders>
          </w:tcPr>
          <w:p>
            <w:pPr>
              <w:pStyle w:val="TableParagraph"/>
              <w:rPr>
                <w:b/>
                <w:sz w:val="26"/>
              </w:rPr>
            </w:pPr>
          </w:p>
          <w:p>
            <w:pPr>
              <w:pStyle w:val="TableParagraph"/>
              <w:spacing w:before="6"/>
              <w:rPr>
                <w:b/>
                <w:sz w:val="20"/>
              </w:rPr>
            </w:pPr>
          </w:p>
          <w:p>
            <w:pPr>
              <w:pStyle w:val="TableParagraph"/>
              <w:spacing w:line="252" w:lineRule="exact" w:before="1"/>
              <w:ind w:left="70"/>
              <w:rPr>
                <w:sz w:val="24"/>
              </w:rPr>
            </w:pPr>
            <w:r>
              <w:rPr>
                <w:sz w:val="24"/>
              </w:rPr>
              <w:t>Kiraya Verenin Adı, Kimlik Bilgileri</w:t>
            </w:r>
          </w:p>
        </w:tc>
        <w:tc>
          <w:tcPr>
            <w:tcW w:w="5812" w:type="dxa"/>
            <w:tcBorders>
              <w:bottom w:val="single" w:sz="6" w:space="0" w:color="000000"/>
            </w:tcBorders>
          </w:tcPr>
          <w:p>
            <w:pPr>
              <w:pStyle w:val="TableParagraph"/>
              <w:rPr>
                <w:sz w:val="20"/>
              </w:rPr>
            </w:pPr>
          </w:p>
        </w:tc>
      </w:tr>
      <w:tr>
        <w:trPr>
          <w:trHeight w:val="827" w:hRule="atLeast"/>
        </w:trPr>
        <w:tc>
          <w:tcPr>
            <w:tcW w:w="4032" w:type="dxa"/>
            <w:tcBorders>
              <w:top w:val="single" w:sz="6" w:space="0" w:color="000000"/>
            </w:tcBorders>
          </w:tcPr>
          <w:p>
            <w:pPr>
              <w:pStyle w:val="TableParagraph"/>
              <w:spacing w:before="8"/>
              <w:rPr>
                <w:b/>
                <w:sz w:val="23"/>
              </w:rPr>
            </w:pPr>
          </w:p>
          <w:p>
            <w:pPr>
              <w:pStyle w:val="TableParagraph"/>
              <w:spacing w:before="1"/>
              <w:ind w:left="70"/>
              <w:rPr>
                <w:sz w:val="24"/>
              </w:rPr>
            </w:pPr>
            <w:r>
              <w:rPr>
                <w:sz w:val="24"/>
              </w:rPr>
              <w:t>Kiracının Adı, Kimlik Bilgileri</w:t>
            </w:r>
          </w:p>
        </w:tc>
        <w:tc>
          <w:tcPr>
            <w:tcW w:w="5812" w:type="dxa"/>
            <w:tcBorders>
              <w:top w:val="single" w:sz="6" w:space="0" w:color="000000"/>
            </w:tcBorders>
          </w:tcPr>
          <w:p>
            <w:pPr>
              <w:pStyle w:val="TableParagraph"/>
              <w:rPr>
                <w:sz w:val="20"/>
              </w:rPr>
            </w:pPr>
          </w:p>
        </w:tc>
      </w:tr>
      <w:tr>
        <w:trPr>
          <w:trHeight w:val="885" w:hRule="atLeast"/>
        </w:trPr>
        <w:tc>
          <w:tcPr>
            <w:tcW w:w="4032" w:type="dxa"/>
          </w:tcPr>
          <w:p>
            <w:pPr>
              <w:pStyle w:val="TableParagraph"/>
              <w:spacing w:before="11"/>
              <w:rPr>
                <w:b/>
                <w:sz w:val="23"/>
              </w:rPr>
            </w:pPr>
          </w:p>
          <w:p>
            <w:pPr>
              <w:pStyle w:val="TableParagraph"/>
              <w:ind w:left="70"/>
              <w:rPr>
                <w:sz w:val="24"/>
              </w:rPr>
            </w:pPr>
            <w:r>
              <w:rPr>
                <w:sz w:val="24"/>
              </w:rPr>
              <w:t>Kefil Adı, Kimlik Bilgileri, İkametgâhı ve İletişim Bilgisi</w:t>
            </w:r>
          </w:p>
        </w:tc>
        <w:tc>
          <w:tcPr>
            <w:tcW w:w="5812" w:type="dxa"/>
          </w:tcPr>
          <w:p>
            <w:pPr>
              <w:pStyle w:val="TableParagraph"/>
              <w:rPr>
                <w:sz w:val="20"/>
              </w:rPr>
            </w:pPr>
          </w:p>
        </w:tc>
      </w:tr>
      <w:tr>
        <w:trPr>
          <w:trHeight w:val="550" w:hRule="atLeast"/>
        </w:trPr>
        <w:tc>
          <w:tcPr>
            <w:tcW w:w="4032" w:type="dxa"/>
          </w:tcPr>
          <w:p>
            <w:pPr>
              <w:pStyle w:val="TableParagraph"/>
              <w:spacing w:before="11"/>
              <w:rPr>
                <w:b/>
                <w:sz w:val="23"/>
              </w:rPr>
            </w:pPr>
          </w:p>
          <w:p>
            <w:pPr>
              <w:pStyle w:val="TableParagraph"/>
              <w:spacing w:line="254" w:lineRule="exact"/>
              <w:ind w:left="70"/>
              <w:rPr>
                <w:sz w:val="24"/>
              </w:rPr>
            </w:pPr>
            <w:r>
              <w:rPr>
                <w:sz w:val="24"/>
              </w:rPr>
              <w:t>Yıllık Kira Artış Oranı</w:t>
            </w:r>
          </w:p>
        </w:tc>
        <w:tc>
          <w:tcPr>
            <w:tcW w:w="5812" w:type="dxa"/>
          </w:tcPr>
          <w:p>
            <w:pPr>
              <w:pStyle w:val="TableParagraph"/>
              <w:rPr>
                <w:sz w:val="20"/>
              </w:rPr>
            </w:pPr>
          </w:p>
        </w:tc>
      </w:tr>
      <w:tr>
        <w:trPr>
          <w:trHeight w:val="525" w:hRule="atLeast"/>
        </w:trPr>
        <w:tc>
          <w:tcPr>
            <w:tcW w:w="4032" w:type="dxa"/>
          </w:tcPr>
          <w:p>
            <w:pPr>
              <w:pStyle w:val="TableParagraph"/>
              <w:spacing w:before="9"/>
              <w:rPr>
                <w:b/>
                <w:sz w:val="21"/>
              </w:rPr>
            </w:pPr>
          </w:p>
          <w:p>
            <w:pPr>
              <w:pStyle w:val="TableParagraph"/>
              <w:spacing w:line="254" w:lineRule="exact" w:before="1"/>
              <w:ind w:left="70"/>
              <w:rPr>
                <w:sz w:val="24"/>
              </w:rPr>
            </w:pPr>
            <w:r>
              <w:rPr>
                <w:sz w:val="24"/>
              </w:rPr>
              <w:t>Bir senelik kira</w:t>
            </w:r>
          </w:p>
        </w:tc>
        <w:tc>
          <w:tcPr>
            <w:tcW w:w="5812" w:type="dxa"/>
          </w:tcPr>
          <w:p>
            <w:pPr>
              <w:pStyle w:val="TableParagraph"/>
              <w:rPr>
                <w:sz w:val="20"/>
              </w:rPr>
            </w:pPr>
          </w:p>
        </w:tc>
      </w:tr>
      <w:tr>
        <w:trPr>
          <w:trHeight w:val="525" w:hRule="atLeast"/>
        </w:trPr>
        <w:tc>
          <w:tcPr>
            <w:tcW w:w="4032" w:type="dxa"/>
          </w:tcPr>
          <w:p>
            <w:pPr>
              <w:pStyle w:val="TableParagraph"/>
              <w:spacing w:before="9"/>
              <w:rPr>
                <w:b/>
                <w:sz w:val="21"/>
              </w:rPr>
            </w:pPr>
          </w:p>
          <w:p>
            <w:pPr>
              <w:pStyle w:val="TableParagraph"/>
              <w:spacing w:line="254" w:lineRule="exact"/>
              <w:ind w:left="70"/>
              <w:rPr>
                <w:sz w:val="24"/>
              </w:rPr>
            </w:pPr>
            <w:r>
              <w:rPr>
                <w:sz w:val="24"/>
              </w:rPr>
              <w:t>Bir aylık kira</w:t>
            </w:r>
          </w:p>
        </w:tc>
        <w:tc>
          <w:tcPr>
            <w:tcW w:w="5812" w:type="dxa"/>
          </w:tcPr>
          <w:p>
            <w:pPr>
              <w:pStyle w:val="TableParagraph"/>
              <w:rPr>
                <w:sz w:val="20"/>
              </w:rPr>
            </w:pPr>
          </w:p>
        </w:tc>
      </w:tr>
      <w:tr>
        <w:trPr>
          <w:trHeight w:val="550" w:hRule="atLeast"/>
        </w:trPr>
        <w:tc>
          <w:tcPr>
            <w:tcW w:w="4032" w:type="dxa"/>
          </w:tcPr>
          <w:p>
            <w:pPr>
              <w:pStyle w:val="TableParagraph"/>
              <w:spacing w:before="6"/>
              <w:rPr>
                <w:b/>
                <w:sz w:val="23"/>
              </w:rPr>
            </w:pPr>
          </w:p>
          <w:p>
            <w:pPr>
              <w:pStyle w:val="TableParagraph"/>
              <w:spacing w:line="259" w:lineRule="exact"/>
              <w:ind w:left="70"/>
              <w:rPr>
                <w:sz w:val="24"/>
              </w:rPr>
            </w:pPr>
            <w:r>
              <w:rPr>
                <w:sz w:val="24"/>
              </w:rPr>
              <w:t>Kiranın ödeme zamanı ve şekli</w:t>
            </w:r>
          </w:p>
        </w:tc>
        <w:tc>
          <w:tcPr>
            <w:tcW w:w="5812" w:type="dxa"/>
          </w:tcPr>
          <w:p>
            <w:pPr>
              <w:pStyle w:val="TableParagraph"/>
              <w:rPr>
                <w:sz w:val="20"/>
              </w:rPr>
            </w:pPr>
          </w:p>
        </w:tc>
      </w:tr>
      <w:tr>
        <w:trPr>
          <w:trHeight w:val="530" w:hRule="atLeast"/>
        </w:trPr>
        <w:tc>
          <w:tcPr>
            <w:tcW w:w="4032" w:type="dxa"/>
          </w:tcPr>
          <w:p>
            <w:pPr>
              <w:pStyle w:val="TableParagraph"/>
              <w:spacing w:before="3"/>
              <w:rPr>
                <w:b/>
                <w:sz w:val="22"/>
              </w:rPr>
            </w:pPr>
          </w:p>
          <w:p>
            <w:pPr>
              <w:pStyle w:val="TableParagraph"/>
              <w:spacing w:line="254" w:lineRule="exact"/>
              <w:ind w:left="70"/>
              <w:rPr>
                <w:sz w:val="24"/>
              </w:rPr>
            </w:pPr>
            <w:r>
              <w:rPr>
                <w:sz w:val="24"/>
              </w:rPr>
              <w:t>Kira başlangıç tarihi</w:t>
            </w:r>
          </w:p>
        </w:tc>
        <w:tc>
          <w:tcPr>
            <w:tcW w:w="5812" w:type="dxa"/>
          </w:tcPr>
          <w:p>
            <w:pPr>
              <w:pStyle w:val="TableParagraph"/>
              <w:rPr>
                <w:sz w:val="20"/>
              </w:rPr>
            </w:pPr>
          </w:p>
        </w:tc>
      </w:tr>
      <w:tr>
        <w:trPr>
          <w:trHeight w:val="535" w:hRule="atLeast"/>
        </w:trPr>
        <w:tc>
          <w:tcPr>
            <w:tcW w:w="4032" w:type="dxa"/>
          </w:tcPr>
          <w:p>
            <w:pPr>
              <w:pStyle w:val="TableParagraph"/>
              <w:spacing w:before="7"/>
              <w:rPr>
                <w:b/>
                <w:sz w:val="22"/>
              </w:rPr>
            </w:pPr>
          </w:p>
          <w:p>
            <w:pPr>
              <w:pStyle w:val="TableParagraph"/>
              <w:spacing w:line="254" w:lineRule="exact" w:before="1"/>
              <w:ind w:left="70"/>
              <w:rPr>
                <w:sz w:val="24"/>
              </w:rPr>
            </w:pPr>
            <w:r>
              <w:rPr>
                <w:sz w:val="24"/>
              </w:rPr>
              <w:t>Kira müddeti</w:t>
            </w:r>
          </w:p>
        </w:tc>
        <w:tc>
          <w:tcPr>
            <w:tcW w:w="5812" w:type="dxa"/>
          </w:tcPr>
          <w:p>
            <w:pPr>
              <w:pStyle w:val="TableParagraph"/>
              <w:rPr>
                <w:sz w:val="20"/>
              </w:rPr>
            </w:pPr>
          </w:p>
        </w:tc>
      </w:tr>
      <w:tr>
        <w:trPr>
          <w:trHeight w:val="545" w:hRule="atLeast"/>
        </w:trPr>
        <w:tc>
          <w:tcPr>
            <w:tcW w:w="4032" w:type="dxa"/>
          </w:tcPr>
          <w:p>
            <w:pPr>
              <w:pStyle w:val="TableParagraph"/>
              <w:spacing w:before="6"/>
              <w:rPr>
                <w:b/>
                <w:sz w:val="23"/>
              </w:rPr>
            </w:pPr>
          </w:p>
          <w:p>
            <w:pPr>
              <w:pStyle w:val="TableParagraph"/>
              <w:spacing w:line="254" w:lineRule="exact"/>
              <w:ind w:left="70"/>
              <w:rPr>
                <w:sz w:val="24"/>
              </w:rPr>
            </w:pPr>
            <w:r>
              <w:rPr>
                <w:sz w:val="24"/>
              </w:rPr>
              <w:t>Kiralananın Durumu</w:t>
            </w:r>
          </w:p>
        </w:tc>
        <w:tc>
          <w:tcPr>
            <w:tcW w:w="5812" w:type="dxa"/>
          </w:tcPr>
          <w:p>
            <w:pPr>
              <w:pStyle w:val="TableParagraph"/>
              <w:rPr>
                <w:sz w:val="20"/>
              </w:rPr>
            </w:pPr>
          </w:p>
        </w:tc>
      </w:tr>
      <w:tr>
        <w:trPr>
          <w:trHeight w:val="530" w:hRule="atLeast"/>
        </w:trPr>
        <w:tc>
          <w:tcPr>
            <w:tcW w:w="4032" w:type="dxa"/>
          </w:tcPr>
          <w:p>
            <w:pPr>
              <w:pStyle w:val="TableParagraph"/>
              <w:spacing w:before="9"/>
              <w:rPr>
                <w:b/>
                <w:sz w:val="21"/>
              </w:rPr>
            </w:pPr>
          </w:p>
          <w:p>
            <w:pPr>
              <w:pStyle w:val="TableParagraph"/>
              <w:spacing w:line="259" w:lineRule="exact" w:before="1"/>
              <w:ind w:left="70"/>
              <w:rPr>
                <w:sz w:val="24"/>
              </w:rPr>
            </w:pPr>
            <w:r>
              <w:rPr>
                <w:sz w:val="24"/>
              </w:rPr>
              <w:t>Depozito bedeli</w:t>
            </w:r>
          </w:p>
        </w:tc>
        <w:tc>
          <w:tcPr>
            <w:tcW w:w="5812" w:type="dxa"/>
          </w:tcPr>
          <w:p>
            <w:pPr>
              <w:pStyle w:val="TableParagraph"/>
              <w:rPr>
                <w:sz w:val="20"/>
              </w:rPr>
            </w:pPr>
          </w:p>
        </w:tc>
      </w:tr>
      <w:tr>
        <w:trPr>
          <w:trHeight w:val="549" w:hRule="atLeast"/>
        </w:trPr>
        <w:tc>
          <w:tcPr>
            <w:tcW w:w="9844" w:type="dxa"/>
            <w:gridSpan w:val="2"/>
          </w:tcPr>
          <w:p>
            <w:pPr>
              <w:pStyle w:val="TableParagraph"/>
              <w:spacing w:line="274" w:lineRule="exact" w:before="6"/>
              <w:ind w:left="70"/>
              <w:rPr>
                <w:b/>
                <w:sz w:val="24"/>
              </w:rPr>
            </w:pPr>
            <w:r>
              <w:rPr>
                <w:b/>
                <w:sz w:val="24"/>
              </w:rPr>
              <w:t>KİRALANAN ŞEY İLE BERABER TESLİM OLUNAN DEMİRBAŞ EŞYANIN ve MECURUN TESLİM ANINDAKİ HALİ HAZIR DURUMUNUN BEYANI</w:t>
            </w:r>
          </w:p>
        </w:tc>
      </w:tr>
      <w:tr>
        <w:trPr>
          <w:trHeight w:val="2176" w:hRule="atLeast"/>
        </w:trPr>
        <w:tc>
          <w:tcPr>
            <w:tcW w:w="9844" w:type="dxa"/>
            <w:gridSpan w:val="2"/>
          </w:tcPr>
          <w:p>
            <w:pPr>
              <w:pStyle w:val="TableParagraph"/>
              <w:rPr>
                <w:sz w:val="20"/>
              </w:rPr>
            </w:pPr>
          </w:p>
        </w:tc>
      </w:tr>
    </w:tbl>
    <w:p>
      <w:pPr>
        <w:pStyle w:val="BodyText"/>
        <w:rPr>
          <w:b/>
        </w:rPr>
      </w:pPr>
    </w:p>
    <w:p>
      <w:pPr>
        <w:spacing w:before="0"/>
        <w:ind w:left="395" w:right="0" w:firstLine="0"/>
        <w:jc w:val="left"/>
        <w:rPr>
          <w:sz w:val="17"/>
        </w:rPr>
      </w:pPr>
      <w:r>
        <w:rPr>
          <w:sz w:val="17"/>
        </w:rPr>
        <w:t>Gelir Vergisi Kanununa göre:</w:t>
      </w:r>
    </w:p>
    <w:p>
      <w:pPr>
        <w:spacing w:before="0"/>
        <w:ind w:left="395" w:right="728" w:firstLine="0"/>
        <w:jc w:val="left"/>
        <w:rPr>
          <w:sz w:val="17"/>
        </w:rPr>
      </w:pPr>
      <w:r>
        <w:rPr>
          <w:sz w:val="17"/>
        </w:rPr>
        <w:t>Tüccar, Serbest Meslek Erbabı ve Çiftçiler, Ticari Mesleki ve Zirai işleri ile ilgili olarak yaptıkları kira ödemelerinden kanunca belirtilen oranlarda stopaj tevkifatı yaparak vergi dairesine yatıracaklardır.</w:t>
      </w:r>
    </w:p>
    <w:p>
      <w:pPr>
        <w:pStyle w:val="Heading1"/>
        <w:spacing w:line="275" w:lineRule="exact"/>
        <w:rPr>
          <w:u w:val="none"/>
        </w:rPr>
      </w:pPr>
      <w:r>
        <w:rPr>
          <w:b w:val="0"/>
          <w:spacing w:val="-60"/>
          <w:u w:val="thick"/>
        </w:rPr>
        <w:t> </w:t>
      </w:r>
      <w:r>
        <w:rPr>
          <w:u w:val="thick"/>
        </w:rPr>
        <w:t>HUSUSİ</w:t>
      </w:r>
      <w:r>
        <w:rPr>
          <w:spacing w:val="55"/>
          <w:u w:val="thick"/>
        </w:rPr>
        <w:t> </w:t>
      </w:r>
      <w:r>
        <w:rPr>
          <w:u w:val="thick"/>
        </w:rPr>
        <w:t>ŞARTLAR</w:t>
      </w:r>
    </w:p>
    <w:p>
      <w:pPr>
        <w:spacing w:after="0" w:line="275" w:lineRule="exact"/>
        <w:sectPr>
          <w:footerReference w:type="default" r:id="rId5"/>
          <w:type w:val="continuous"/>
          <w:pgSz w:w="11910" w:h="16840"/>
          <w:pgMar w:footer="1006" w:top="1340" w:bottom="1200" w:left="1020" w:right="520"/>
        </w:sectPr>
      </w:pPr>
    </w:p>
    <w:p>
      <w:pPr>
        <w:pStyle w:val="ListParagraph"/>
        <w:numPr>
          <w:ilvl w:val="0"/>
          <w:numId w:val="1"/>
        </w:numPr>
        <w:tabs>
          <w:tab w:pos="406" w:val="left" w:leader="none"/>
        </w:tabs>
        <w:spacing w:line="240" w:lineRule="auto" w:before="76" w:after="0"/>
        <w:ind w:left="110" w:right="898" w:firstLine="0"/>
        <w:jc w:val="both"/>
        <w:rPr>
          <w:sz w:val="24"/>
        </w:rPr>
      </w:pPr>
      <w:r>
        <w:rPr>
          <w:sz w:val="24"/>
        </w:rPr>
        <w:t>Mecurun aylık kira bedeli …………… olup her ayın ……'inci günü mesai bitimine kadar defaten kiraya verenin ………….. Bankası ……………. Şubesi’ne kayıtlı TR……………………………………………………………… No.lu banka hesabına ödeyecektir. Kiraya veren, kira bedelinin her kira dönemi için önceden tespit edilmiş olan maktu kira bedellerini bildirmek amacıyla, kiracıya ayrıca ihtarname keşide etmekle yükümlü değildir. Kira</w:t>
      </w:r>
      <w:r>
        <w:rPr>
          <w:spacing w:val="-10"/>
          <w:sz w:val="24"/>
        </w:rPr>
        <w:t> </w:t>
      </w:r>
      <w:r>
        <w:rPr>
          <w:sz w:val="24"/>
        </w:rPr>
        <w:t>bedelinin</w:t>
      </w:r>
      <w:r>
        <w:rPr>
          <w:spacing w:val="-9"/>
          <w:sz w:val="24"/>
        </w:rPr>
        <w:t> </w:t>
      </w:r>
      <w:r>
        <w:rPr>
          <w:sz w:val="24"/>
        </w:rPr>
        <w:t>yukarıda</w:t>
      </w:r>
      <w:r>
        <w:rPr>
          <w:spacing w:val="-9"/>
          <w:sz w:val="24"/>
        </w:rPr>
        <w:t> </w:t>
      </w:r>
      <w:r>
        <w:rPr>
          <w:sz w:val="24"/>
        </w:rPr>
        <w:t>yazılı</w:t>
      </w:r>
      <w:r>
        <w:rPr>
          <w:spacing w:val="-10"/>
          <w:sz w:val="24"/>
        </w:rPr>
        <w:t> </w:t>
      </w:r>
      <w:r>
        <w:rPr>
          <w:sz w:val="24"/>
        </w:rPr>
        <w:t>süre</w:t>
      </w:r>
      <w:r>
        <w:rPr>
          <w:spacing w:val="-9"/>
          <w:sz w:val="24"/>
        </w:rPr>
        <w:t> </w:t>
      </w:r>
      <w:r>
        <w:rPr>
          <w:sz w:val="24"/>
        </w:rPr>
        <w:t>içerisinde</w:t>
      </w:r>
      <w:r>
        <w:rPr>
          <w:spacing w:val="-10"/>
          <w:sz w:val="24"/>
        </w:rPr>
        <w:t> </w:t>
      </w:r>
      <w:r>
        <w:rPr>
          <w:sz w:val="24"/>
        </w:rPr>
        <w:t>ödenmemesi</w:t>
      </w:r>
      <w:r>
        <w:rPr>
          <w:spacing w:val="-9"/>
          <w:sz w:val="24"/>
        </w:rPr>
        <w:t> </w:t>
      </w:r>
      <w:r>
        <w:rPr>
          <w:sz w:val="24"/>
        </w:rPr>
        <w:t>halinde</w:t>
      </w:r>
      <w:r>
        <w:rPr>
          <w:spacing w:val="-10"/>
          <w:sz w:val="24"/>
        </w:rPr>
        <w:t> </w:t>
      </w:r>
      <w:r>
        <w:rPr>
          <w:sz w:val="24"/>
        </w:rPr>
        <w:t>Kiracı</w:t>
      </w:r>
      <w:r>
        <w:rPr>
          <w:spacing w:val="-9"/>
          <w:sz w:val="24"/>
        </w:rPr>
        <w:t> </w:t>
      </w:r>
      <w:r>
        <w:rPr>
          <w:sz w:val="24"/>
        </w:rPr>
        <w:t>bir</w:t>
      </w:r>
      <w:r>
        <w:rPr>
          <w:spacing w:val="-9"/>
          <w:sz w:val="24"/>
        </w:rPr>
        <w:t> </w:t>
      </w:r>
      <w:r>
        <w:rPr>
          <w:sz w:val="24"/>
        </w:rPr>
        <w:t>günlük</w:t>
      </w:r>
      <w:r>
        <w:rPr>
          <w:spacing w:val="-8"/>
          <w:sz w:val="24"/>
        </w:rPr>
        <w:t> </w:t>
      </w:r>
      <w:r>
        <w:rPr>
          <w:sz w:val="24"/>
        </w:rPr>
        <w:t>temerrüt</w:t>
      </w:r>
      <w:r>
        <w:rPr>
          <w:spacing w:val="-10"/>
          <w:sz w:val="24"/>
        </w:rPr>
        <w:t> </w:t>
      </w:r>
      <w:r>
        <w:rPr>
          <w:sz w:val="24"/>
        </w:rPr>
        <w:t>faizi olarak</w:t>
      </w:r>
      <w:r>
        <w:rPr>
          <w:spacing w:val="-8"/>
          <w:sz w:val="24"/>
        </w:rPr>
        <w:t> </w:t>
      </w:r>
      <w:r>
        <w:rPr>
          <w:sz w:val="24"/>
        </w:rPr>
        <w:t>aylık</w:t>
      </w:r>
      <w:r>
        <w:rPr>
          <w:spacing w:val="-8"/>
          <w:sz w:val="24"/>
        </w:rPr>
        <w:t> </w:t>
      </w:r>
      <w:r>
        <w:rPr>
          <w:sz w:val="24"/>
        </w:rPr>
        <w:t>kira</w:t>
      </w:r>
      <w:r>
        <w:rPr>
          <w:spacing w:val="-9"/>
          <w:sz w:val="24"/>
        </w:rPr>
        <w:t> </w:t>
      </w:r>
      <w:r>
        <w:rPr>
          <w:sz w:val="24"/>
        </w:rPr>
        <w:t>bedelinin</w:t>
      </w:r>
      <w:r>
        <w:rPr>
          <w:spacing w:val="-5"/>
          <w:sz w:val="24"/>
        </w:rPr>
        <w:t> </w:t>
      </w:r>
      <w:r>
        <w:rPr>
          <w:sz w:val="24"/>
        </w:rPr>
        <w:t>%0.1’ini</w:t>
      </w:r>
      <w:r>
        <w:rPr>
          <w:spacing w:val="-9"/>
          <w:sz w:val="24"/>
        </w:rPr>
        <w:t> </w:t>
      </w:r>
      <w:r>
        <w:rPr>
          <w:sz w:val="24"/>
        </w:rPr>
        <w:t>kiralayana</w:t>
      </w:r>
      <w:r>
        <w:rPr>
          <w:spacing w:val="-9"/>
          <w:sz w:val="24"/>
        </w:rPr>
        <w:t> </w:t>
      </w:r>
      <w:r>
        <w:rPr>
          <w:sz w:val="24"/>
        </w:rPr>
        <w:t>ödemek</w:t>
      </w:r>
      <w:r>
        <w:rPr>
          <w:spacing w:val="-8"/>
          <w:sz w:val="24"/>
        </w:rPr>
        <w:t> </w:t>
      </w:r>
      <w:r>
        <w:rPr>
          <w:sz w:val="24"/>
        </w:rPr>
        <w:t>zorundadır.</w:t>
      </w:r>
      <w:r>
        <w:rPr>
          <w:spacing w:val="-7"/>
          <w:sz w:val="24"/>
        </w:rPr>
        <w:t> </w:t>
      </w:r>
      <w:r>
        <w:rPr>
          <w:sz w:val="24"/>
        </w:rPr>
        <w:t>Kira</w:t>
      </w:r>
      <w:r>
        <w:rPr>
          <w:spacing w:val="-9"/>
          <w:sz w:val="24"/>
        </w:rPr>
        <w:t> </w:t>
      </w:r>
      <w:r>
        <w:rPr>
          <w:sz w:val="24"/>
        </w:rPr>
        <w:t>bedelinin</w:t>
      </w:r>
      <w:r>
        <w:rPr>
          <w:spacing w:val="-8"/>
          <w:sz w:val="24"/>
        </w:rPr>
        <w:t> </w:t>
      </w:r>
      <w:r>
        <w:rPr>
          <w:sz w:val="24"/>
        </w:rPr>
        <w:t>ödenmesindeki temerrüdün 20 günden fazla süre ile devam etmesi halinde Kiraya veren herhangi bir bildirimde bulunarak</w:t>
      </w:r>
      <w:r>
        <w:rPr>
          <w:spacing w:val="-12"/>
          <w:sz w:val="24"/>
        </w:rPr>
        <w:t> </w:t>
      </w:r>
      <w:r>
        <w:rPr>
          <w:sz w:val="24"/>
        </w:rPr>
        <w:t>sözleşmenin</w:t>
      </w:r>
      <w:r>
        <w:rPr>
          <w:spacing w:val="-7"/>
          <w:sz w:val="24"/>
        </w:rPr>
        <w:t> </w:t>
      </w:r>
      <w:r>
        <w:rPr>
          <w:sz w:val="24"/>
        </w:rPr>
        <w:t>feshini</w:t>
      </w:r>
      <w:r>
        <w:rPr>
          <w:spacing w:val="-13"/>
          <w:sz w:val="24"/>
        </w:rPr>
        <w:t> </w:t>
      </w:r>
      <w:r>
        <w:rPr>
          <w:sz w:val="24"/>
        </w:rPr>
        <w:t>ve</w:t>
      </w:r>
      <w:r>
        <w:rPr>
          <w:spacing w:val="-13"/>
          <w:sz w:val="24"/>
        </w:rPr>
        <w:t> </w:t>
      </w:r>
      <w:r>
        <w:rPr>
          <w:sz w:val="24"/>
        </w:rPr>
        <w:t>kiralananın</w:t>
      </w:r>
      <w:r>
        <w:rPr>
          <w:spacing w:val="-12"/>
          <w:sz w:val="24"/>
        </w:rPr>
        <w:t> </w:t>
      </w:r>
      <w:r>
        <w:rPr>
          <w:sz w:val="24"/>
        </w:rPr>
        <w:t>tahliyesini</w:t>
      </w:r>
      <w:r>
        <w:rPr>
          <w:spacing w:val="-13"/>
          <w:sz w:val="24"/>
        </w:rPr>
        <w:t> </w:t>
      </w:r>
      <w:r>
        <w:rPr>
          <w:sz w:val="24"/>
        </w:rPr>
        <w:t>isteyebilir</w:t>
      </w:r>
      <w:r>
        <w:rPr>
          <w:spacing w:val="-11"/>
          <w:sz w:val="24"/>
        </w:rPr>
        <w:t> </w:t>
      </w:r>
      <w:r>
        <w:rPr>
          <w:sz w:val="24"/>
        </w:rPr>
        <w:t>veya</w:t>
      </w:r>
      <w:r>
        <w:rPr>
          <w:spacing w:val="-12"/>
          <w:sz w:val="24"/>
        </w:rPr>
        <w:t> </w:t>
      </w:r>
      <w:r>
        <w:rPr>
          <w:sz w:val="24"/>
        </w:rPr>
        <w:t>Kiraya</w:t>
      </w:r>
      <w:r>
        <w:rPr>
          <w:spacing w:val="-13"/>
          <w:sz w:val="24"/>
        </w:rPr>
        <w:t> </w:t>
      </w:r>
      <w:r>
        <w:rPr>
          <w:sz w:val="24"/>
        </w:rPr>
        <w:t>veren</w:t>
      </w:r>
      <w:r>
        <w:rPr>
          <w:spacing w:val="-12"/>
          <w:sz w:val="24"/>
        </w:rPr>
        <w:t> </w:t>
      </w:r>
      <w:r>
        <w:rPr>
          <w:sz w:val="24"/>
        </w:rPr>
        <w:t>kira</w:t>
      </w:r>
      <w:r>
        <w:rPr>
          <w:spacing w:val="-13"/>
          <w:sz w:val="24"/>
        </w:rPr>
        <w:t> </w:t>
      </w:r>
      <w:r>
        <w:rPr>
          <w:sz w:val="24"/>
        </w:rPr>
        <w:t>akdinin devamını</w:t>
      </w:r>
      <w:r>
        <w:rPr>
          <w:spacing w:val="-10"/>
          <w:sz w:val="24"/>
        </w:rPr>
        <w:t> </w:t>
      </w:r>
      <w:r>
        <w:rPr>
          <w:sz w:val="24"/>
        </w:rPr>
        <w:t>isterse,</w:t>
      </w:r>
      <w:r>
        <w:rPr>
          <w:spacing w:val="-9"/>
          <w:sz w:val="24"/>
        </w:rPr>
        <w:t> </w:t>
      </w:r>
      <w:r>
        <w:rPr>
          <w:sz w:val="24"/>
        </w:rPr>
        <w:t>kira</w:t>
      </w:r>
      <w:r>
        <w:rPr>
          <w:spacing w:val="-9"/>
          <w:sz w:val="24"/>
        </w:rPr>
        <w:t> </w:t>
      </w:r>
      <w:r>
        <w:rPr>
          <w:sz w:val="24"/>
        </w:rPr>
        <w:t>süresinin</w:t>
      </w:r>
      <w:r>
        <w:rPr>
          <w:spacing w:val="-9"/>
          <w:sz w:val="24"/>
        </w:rPr>
        <w:t> </w:t>
      </w:r>
      <w:r>
        <w:rPr>
          <w:sz w:val="24"/>
        </w:rPr>
        <w:t>kalan</w:t>
      </w:r>
      <w:r>
        <w:rPr>
          <w:spacing w:val="-8"/>
          <w:sz w:val="24"/>
        </w:rPr>
        <w:t> </w:t>
      </w:r>
      <w:r>
        <w:rPr>
          <w:sz w:val="24"/>
        </w:rPr>
        <w:t>aylarına</w:t>
      </w:r>
      <w:r>
        <w:rPr>
          <w:spacing w:val="-5"/>
          <w:sz w:val="24"/>
        </w:rPr>
        <w:t> </w:t>
      </w:r>
      <w:r>
        <w:rPr>
          <w:sz w:val="24"/>
        </w:rPr>
        <w:t>ilişkin</w:t>
      </w:r>
      <w:r>
        <w:rPr>
          <w:spacing w:val="-3"/>
          <w:sz w:val="24"/>
        </w:rPr>
        <w:t> </w:t>
      </w:r>
      <w:r>
        <w:rPr>
          <w:sz w:val="24"/>
        </w:rPr>
        <w:t>kira</w:t>
      </w:r>
      <w:r>
        <w:rPr>
          <w:spacing w:val="-9"/>
          <w:sz w:val="24"/>
        </w:rPr>
        <w:t> </w:t>
      </w:r>
      <w:r>
        <w:rPr>
          <w:sz w:val="24"/>
        </w:rPr>
        <w:t>bedellerinin</w:t>
      </w:r>
      <w:r>
        <w:rPr>
          <w:spacing w:val="-9"/>
          <w:sz w:val="24"/>
        </w:rPr>
        <w:t> </w:t>
      </w:r>
      <w:r>
        <w:rPr>
          <w:sz w:val="24"/>
        </w:rPr>
        <w:t>tamamı</w:t>
      </w:r>
      <w:r>
        <w:rPr>
          <w:spacing w:val="-9"/>
          <w:sz w:val="24"/>
        </w:rPr>
        <w:t> </w:t>
      </w:r>
      <w:r>
        <w:rPr>
          <w:sz w:val="24"/>
        </w:rPr>
        <w:t>bir</w:t>
      </w:r>
      <w:r>
        <w:rPr>
          <w:spacing w:val="-9"/>
          <w:sz w:val="24"/>
        </w:rPr>
        <w:t> </w:t>
      </w:r>
      <w:r>
        <w:rPr>
          <w:sz w:val="24"/>
        </w:rPr>
        <w:t>ihtar</w:t>
      </w:r>
      <w:r>
        <w:rPr>
          <w:spacing w:val="-8"/>
          <w:sz w:val="24"/>
        </w:rPr>
        <w:t> </w:t>
      </w:r>
      <w:r>
        <w:rPr>
          <w:sz w:val="24"/>
        </w:rPr>
        <w:t>ya</w:t>
      </w:r>
      <w:r>
        <w:rPr>
          <w:spacing w:val="-10"/>
          <w:sz w:val="24"/>
        </w:rPr>
        <w:t> </w:t>
      </w:r>
      <w:r>
        <w:rPr>
          <w:sz w:val="24"/>
        </w:rPr>
        <w:t>da</w:t>
      </w:r>
      <w:r>
        <w:rPr>
          <w:spacing w:val="-4"/>
          <w:sz w:val="24"/>
        </w:rPr>
        <w:t> </w:t>
      </w:r>
      <w:r>
        <w:rPr>
          <w:sz w:val="24"/>
        </w:rPr>
        <w:t>ihbar yapılarak muaccel hale</w:t>
      </w:r>
      <w:r>
        <w:rPr>
          <w:spacing w:val="-5"/>
          <w:sz w:val="24"/>
        </w:rPr>
        <w:t> </w:t>
      </w:r>
      <w:r>
        <w:rPr>
          <w:sz w:val="24"/>
        </w:rPr>
        <w:t>gelir.</w:t>
      </w:r>
    </w:p>
    <w:p>
      <w:pPr>
        <w:pStyle w:val="BodyText"/>
        <w:spacing w:before="4"/>
      </w:pPr>
    </w:p>
    <w:p>
      <w:pPr>
        <w:pStyle w:val="BodyText"/>
        <w:spacing w:before="1"/>
        <w:ind w:left="110" w:right="905"/>
        <w:jc w:val="both"/>
      </w:pPr>
      <w:r>
        <w:rPr/>
        <w:t>Yıllık kira artışı olarak taraflar yıllık …………………. oranında artış yapmayı hür iradeleriyle kabul etmiştir. Kira Ücretlerinden bir tanesi dahi zamanında yatırılmazsa geriye kalan tüm aylara ilişkin</w:t>
      </w:r>
      <w:r>
        <w:rPr>
          <w:spacing w:val="-15"/>
        </w:rPr>
        <w:t> </w:t>
      </w:r>
      <w:r>
        <w:rPr/>
        <w:t>kira</w:t>
      </w:r>
      <w:r>
        <w:rPr>
          <w:spacing w:val="-14"/>
        </w:rPr>
        <w:t> </w:t>
      </w:r>
      <w:r>
        <w:rPr/>
        <w:t>alacakları</w:t>
      </w:r>
      <w:r>
        <w:rPr>
          <w:spacing w:val="-15"/>
        </w:rPr>
        <w:t> </w:t>
      </w:r>
      <w:r>
        <w:rPr/>
        <w:t>muaccel</w:t>
      </w:r>
      <w:r>
        <w:rPr>
          <w:spacing w:val="-15"/>
        </w:rPr>
        <w:t> </w:t>
      </w:r>
      <w:r>
        <w:rPr/>
        <w:t>olur</w:t>
      </w:r>
      <w:r>
        <w:rPr>
          <w:spacing w:val="-13"/>
        </w:rPr>
        <w:t> </w:t>
      </w:r>
      <w:r>
        <w:rPr/>
        <w:t>ve</w:t>
      </w:r>
      <w:r>
        <w:rPr>
          <w:spacing w:val="-15"/>
        </w:rPr>
        <w:t> </w:t>
      </w:r>
      <w:r>
        <w:rPr/>
        <w:t>başkaca</w:t>
      </w:r>
      <w:r>
        <w:rPr>
          <w:spacing w:val="-15"/>
        </w:rPr>
        <w:t> </w:t>
      </w:r>
      <w:r>
        <w:rPr/>
        <w:t>bir</w:t>
      </w:r>
      <w:r>
        <w:rPr>
          <w:spacing w:val="-13"/>
        </w:rPr>
        <w:t> </w:t>
      </w:r>
      <w:r>
        <w:rPr/>
        <w:t>ihtara</w:t>
      </w:r>
      <w:r>
        <w:rPr>
          <w:spacing w:val="-15"/>
        </w:rPr>
        <w:t> </w:t>
      </w:r>
      <w:r>
        <w:rPr/>
        <w:t>gerek</w:t>
      </w:r>
      <w:r>
        <w:rPr>
          <w:spacing w:val="-14"/>
        </w:rPr>
        <w:t> </w:t>
      </w:r>
      <w:r>
        <w:rPr/>
        <w:t>kalmaksızın</w:t>
      </w:r>
      <w:r>
        <w:rPr>
          <w:spacing w:val="-14"/>
        </w:rPr>
        <w:t> </w:t>
      </w:r>
      <w:r>
        <w:rPr/>
        <w:t>tüm</w:t>
      </w:r>
      <w:r>
        <w:rPr>
          <w:spacing w:val="-15"/>
        </w:rPr>
        <w:t> </w:t>
      </w:r>
      <w:r>
        <w:rPr/>
        <w:t>sözleşme</w:t>
      </w:r>
      <w:r>
        <w:rPr>
          <w:spacing w:val="-15"/>
        </w:rPr>
        <w:t> </w:t>
      </w:r>
      <w:r>
        <w:rPr/>
        <w:t>bedelinin ödenen aylar dışında kalan kısmının tamamı kiracıdan talep edilebilir.</w:t>
      </w:r>
    </w:p>
    <w:p>
      <w:pPr>
        <w:pStyle w:val="BodyText"/>
      </w:pPr>
    </w:p>
    <w:p>
      <w:pPr>
        <w:pStyle w:val="ListParagraph"/>
        <w:numPr>
          <w:ilvl w:val="0"/>
          <w:numId w:val="1"/>
        </w:numPr>
        <w:tabs>
          <w:tab w:pos="401" w:val="left" w:leader="none"/>
        </w:tabs>
        <w:spacing w:line="240" w:lineRule="auto" w:before="0" w:after="0"/>
        <w:ind w:left="110" w:right="908" w:firstLine="0"/>
        <w:jc w:val="both"/>
        <w:rPr>
          <w:sz w:val="24"/>
        </w:rPr>
      </w:pPr>
      <w:r>
        <w:rPr>
          <w:sz w:val="24"/>
        </w:rPr>
        <w:t>Kiracı mecuru …………… olarak kullanacaktır. Başka bir maksatla kullanamaz. Kiralanan yerde yapılacak olan tüm tadilat masraflarını kendisi ödemekle yükümlüdür. Yapacağı bu masrafları</w:t>
      </w:r>
      <w:r>
        <w:rPr>
          <w:spacing w:val="-15"/>
          <w:sz w:val="24"/>
        </w:rPr>
        <w:t> </w:t>
      </w:r>
      <w:r>
        <w:rPr>
          <w:sz w:val="24"/>
        </w:rPr>
        <w:t>mal</w:t>
      </w:r>
      <w:r>
        <w:rPr>
          <w:spacing w:val="-15"/>
          <w:sz w:val="24"/>
        </w:rPr>
        <w:t> </w:t>
      </w:r>
      <w:r>
        <w:rPr>
          <w:sz w:val="24"/>
        </w:rPr>
        <w:t>sahibinden</w:t>
      </w:r>
      <w:r>
        <w:rPr>
          <w:spacing w:val="-9"/>
          <w:sz w:val="24"/>
        </w:rPr>
        <w:t> </w:t>
      </w:r>
      <w:r>
        <w:rPr>
          <w:sz w:val="24"/>
        </w:rPr>
        <w:t>talep</w:t>
      </w:r>
      <w:r>
        <w:rPr>
          <w:spacing w:val="-14"/>
          <w:sz w:val="24"/>
        </w:rPr>
        <w:t> </w:t>
      </w:r>
      <w:r>
        <w:rPr>
          <w:sz w:val="24"/>
        </w:rPr>
        <w:t>edemeyeceği</w:t>
      </w:r>
      <w:r>
        <w:rPr>
          <w:spacing w:val="-14"/>
          <w:sz w:val="24"/>
        </w:rPr>
        <w:t> </w:t>
      </w:r>
      <w:r>
        <w:rPr>
          <w:sz w:val="24"/>
        </w:rPr>
        <w:t>gibi</w:t>
      </w:r>
      <w:r>
        <w:rPr>
          <w:spacing w:val="-15"/>
          <w:sz w:val="24"/>
        </w:rPr>
        <w:t> </w:t>
      </w:r>
      <w:r>
        <w:rPr>
          <w:sz w:val="24"/>
        </w:rPr>
        <w:t>kiradan</w:t>
      </w:r>
      <w:r>
        <w:rPr>
          <w:spacing w:val="-14"/>
          <w:sz w:val="24"/>
        </w:rPr>
        <w:t> </w:t>
      </w:r>
      <w:r>
        <w:rPr>
          <w:sz w:val="24"/>
        </w:rPr>
        <w:t>mahsubunu</w:t>
      </w:r>
      <w:r>
        <w:rPr>
          <w:spacing w:val="-13"/>
          <w:sz w:val="24"/>
        </w:rPr>
        <w:t> </w:t>
      </w:r>
      <w:r>
        <w:rPr>
          <w:sz w:val="24"/>
        </w:rPr>
        <w:t>da</w:t>
      </w:r>
      <w:r>
        <w:rPr>
          <w:spacing w:val="-10"/>
          <w:sz w:val="24"/>
        </w:rPr>
        <w:t> </w:t>
      </w:r>
      <w:r>
        <w:rPr>
          <w:sz w:val="24"/>
        </w:rPr>
        <w:t>isteyemez.</w:t>
      </w:r>
      <w:r>
        <w:rPr>
          <w:spacing w:val="-14"/>
          <w:sz w:val="24"/>
        </w:rPr>
        <w:t> </w:t>
      </w:r>
      <w:r>
        <w:rPr>
          <w:sz w:val="24"/>
        </w:rPr>
        <w:t>……………..</w:t>
      </w:r>
    </w:p>
    <w:p>
      <w:pPr>
        <w:pStyle w:val="BodyText"/>
        <w:spacing w:line="242" w:lineRule="auto"/>
        <w:ind w:left="110" w:right="908"/>
        <w:jc w:val="both"/>
      </w:pPr>
      <w:r>
        <w:rPr/>
        <w:t>dâhilinde yapılan sabit ve sökülemeyen eklentiler ve dekor tahliye anında sökülüp alınamaz. Kiraya verenin istemesi durumunda tüm dekor sökülerek mecur ilk haliyle teslim edilecektir.</w:t>
      </w:r>
    </w:p>
    <w:p>
      <w:pPr>
        <w:pStyle w:val="BodyText"/>
        <w:spacing w:before="5"/>
        <w:rPr>
          <w:sz w:val="23"/>
        </w:rPr>
      </w:pPr>
    </w:p>
    <w:p>
      <w:pPr>
        <w:pStyle w:val="ListParagraph"/>
        <w:numPr>
          <w:ilvl w:val="0"/>
          <w:numId w:val="1"/>
        </w:numPr>
        <w:tabs>
          <w:tab w:pos="366" w:val="left" w:leader="none"/>
        </w:tabs>
        <w:spacing w:line="240" w:lineRule="auto" w:before="1" w:after="0"/>
        <w:ind w:left="110" w:right="899" w:firstLine="0"/>
        <w:jc w:val="both"/>
        <w:rPr>
          <w:sz w:val="24"/>
        </w:rPr>
      </w:pPr>
      <w:r>
        <w:rPr>
          <w:sz w:val="24"/>
        </w:rPr>
        <w:t>KİRACI,</w:t>
      </w:r>
      <w:r>
        <w:rPr>
          <w:spacing w:val="-8"/>
          <w:sz w:val="24"/>
        </w:rPr>
        <w:t> </w:t>
      </w:r>
      <w:r>
        <w:rPr>
          <w:sz w:val="24"/>
        </w:rPr>
        <w:t>KİRALAYAN’ın</w:t>
      </w:r>
      <w:r>
        <w:rPr>
          <w:spacing w:val="-8"/>
          <w:sz w:val="24"/>
        </w:rPr>
        <w:t> </w:t>
      </w:r>
      <w:r>
        <w:rPr>
          <w:sz w:val="24"/>
        </w:rPr>
        <w:t>yazılı</w:t>
      </w:r>
      <w:r>
        <w:rPr>
          <w:spacing w:val="-9"/>
          <w:sz w:val="24"/>
        </w:rPr>
        <w:t> </w:t>
      </w:r>
      <w:r>
        <w:rPr>
          <w:sz w:val="24"/>
        </w:rPr>
        <w:t>ön</w:t>
      </w:r>
      <w:r>
        <w:rPr>
          <w:spacing w:val="-8"/>
          <w:sz w:val="24"/>
        </w:rPr>
        <w:t> </w:t>
      </w:r>
      <w:r>
        <w:rPr>
          <w:sz w:val="24"/>
        </w:rPr>
        <w:t>izni</w:t>
      </w:r>
      <w:r>
        <w:rPr>
          <w:spacing w:val="-9"/>
          <w:sz w:val="24"/>
        </w:rPr>
        <w:t> </w:t>
      </w:r>
      <w:r>
        <w:rPr>
          <w:sz w:val="24"/>
        </w:rPr>
        <w:t>olmadan</w:t>
      </w:r>
      <w:r>
        <w:rPr>
          <w:spacing w:val="-3"/>
          <w:sz w:val="24"/>
        </w:rPr>
        <w:t> </w:t>
      </w:r>
      <w:r>
        <w:rPr>
          <w:sz w:val="24"/>
        </w:rPr>
        <w:t>KİRALANAN</w:t>
      </w:r>
      <w:r>
        <w:rPr>
          <w:spacing w:val="-7"/>
          <w:sz w:val="24"/>
        </w:rPr>
        <w:t> </w:t>
      </w:r>
      <w:r>
        <w:rPr>
          <w:sz w:val="24"/>
        </w:rPr>
        <w:t>YERİ</w:t>
      </w:r>
      <w:r>
        <w:rPr>
          <w:spacing w:val="-8"/>
          <w:sz w:val="24"/>
        </w:rPr>
        <w:t> </w:t>
      </w:r>
      <w:r>
        <w:rPr>
          <w:sz w:val="24"/>
        </w:rPr>
        <w:t>kısmen</w:t>
      </w:r>
      <w:r>
        <w:rPr>
          <w:spacing w:val="-7"/>
          <w:sz w:val="24"/>
        </w:rPr>
        <w:t> </w:t>
      </w:r>
      <w:r>
        <w:rPr>
          <w:sz w:val="24"/>
        </w:rPr>
        <w:t>veya</w:t>
      </w:r>
      <w:r>
        <w:rPr>
          <w:spacing w:val="-9"/>
          <w:sz w:val="24"/>
        </w:rPr>
        <w:t> </w:t>
      </w:r>
      <w:r>
        <w:rPr>
          <w:sz w:val="24"/>
        </w:rPr>
        <w:t>tamamen başkalarına devir ye temlik edemez, kullandıramaz, yararlandıramaz, işgal ettiremez, ortaklaşa veya işbirliği halinde kullanamaz. Yanına bir başka kiracı alamaz, mecuru kısmen veya tamamen başkasına kiralayamaz. Bir başkasına devir, temlik veya ciro</w:t>
      </w:r>
      <w:r>
        <w:rPr>
          <w:spacing w:val="1"/>
          <w:sz w:val="24"/>
        </w:rPr>
        <w:t> </w:t>
      </w:r>
      <w:r>
        <w:rPr>
          <w:sz w:val="24"/>
        </w:rPr>
        <w:t>edemez.</w:t>
      </w:r>
    </w:p>
    <w:p>
      <w:pPr>
        <w:pStyle w:val="BodyText"/>
        <w:spacing w:before="11"/>
        <w:rPr>
          <w:sz w:val="23"/>
        </w:rPr>
      </w:pPr>
    </w:p>
    <w:p>
      <w:pPr>
        <w:pStyle w:val="BodyText"/>
        <w:ind w:left="110" w:right="905"/>
        <w:jc w:val="both"/>
      </w:pPr>
      <w:r>
        <w:rPr/>
        <w:t>KİRACI KİRALANANI bizzat kullanmak zorundadır. KİRALANAN KİRACININ akrabalık bağı ne olursa olsun bir başka kişiye kısmen veya tamamen devir ya da temlik edemez, kullandıramaz.</w:t>
      </w:r>
    </w:p>
    <w:p>
      <w:pPr>
        <w:pStyle w:val="BodyText"/>
        <w:spacing w:before="2"/>
      </w:pPr>
    </w:p>
    <w:p>
      <w:pPr>
        <w:pStyle w:val="ListParagraph"/>
        <w:numPr>
          <w:ilvl w:val="0"/>
          <w:numId w:val="1"/>
        </w:numPr>
        <w:tabs>
          <w:tab w:pos="406" w:val="left" w:leader="none"/>
        </w:tabs>
        <w:spacing w:line="240" w:lineRule="auto" w:before="0" w:after="0"/>
        <w:ind w:left="110" w:right="900" w:firstLine="0"/>
        <w:jc w:val="both"/>
        <w:rPr>
          <w:sz w:val="24"/>
        </w:rPr>
      </w:pPr>
      <w:r>
        <w:rPr>
          <w:sz w:val="24"/>
        </w:rPr>
        <w:t>Kiralanan’ ın amaç dışı kullanılması akde aykırılık teşkil eder ve kiralayan tarafından ileri sürülebilecek bir tahliye nedenidir. Amaç dışı kullanım halinde, kiralayan doğrudan kiralanan ‘ın tahliyesini istemek ya da süre vermek suretiyle amaç dışı kullanımın giderilmesini istemek şeklinde seçimlik bir hakka sahiptir. Kiralayan ‘ın ihtarname göndermekte gecikmiş olması kiralananın amaç dışı kullanımına rıza gösterdiği anlamına gelmez. Kiralayan sözleşme süresi içinde herhangi bir tarihte amaç dışı kullanımın giderilmesini istemek hakkına sahiptir. Uyuşmazlıkların çözümünde kiralayan’ın amaç dışı kullanımına rıza gösterdiği iddiası ancak yazılı şekilde</w:t>
      </w:r>
      <w:r>
        <w:rPr>
          <w:spacing w:val="-5"/>
          <w:sz w:val="24"/>
        </w:rPr>
        <w:t> </w:t>
      </w:r>
      <w:r>
        <w:rPr>
          <w:sz w:val="24"/>
        </w:rPr>
        <w:t>ispatlanabilir.</w:t>
      </w:r>
    </w:p>
    <w:p>
      <w:pPr>
        <w:pStyle w:val="BodyText"/>
        <w:spacing w:before="8"/>
        <w:rPr>
          <w:sz w:val="23"/>
        </w:rPr>
      </w:pPr>
    </w:p>
    <w:p>
      <w:pPr>
        <w:pStyle w:val="ListParagraph"/>
        <w:numPr>
          <w:ilvl w:val="0"/>
          <w:numId w:val="1"/>
        </w:numPr>
        <w:tabs>
          <w:tab w:pos="366" w:val="left" w:leader="none"/>
          <w:tab w:pos="6998" w:val="left" w:leader="dot"/>
        </w:tabs>
        <w:spacing w:line="240" w:lineRule="auto" w:before="1" w:after="0"/>
        <w:ind w:left="365" w:right="0" w:hanging="256"/>
        <w:jc w:val="both"/>
        <w:rPr>
          <w:sz w:val="24"/>
        </w:rPr>
      </w:pPr>
      <w:r>
        <w:rPr>
          <w:sz w:val="24"/>
        </w:rPr>
        <w:t>Kira müddeti bir yıl olup sözleşme</w:t>
      </w:r>
      <w:r>
        <w:rPr>
          <w:spacing w:val="-26"/>
          <w:sz w:val="24"/>
        </w:rPr>
        <w:t> </w:t>
      </w:r>
      <w:r>
        <w:rPr>
          <w:sz w:val="24"/>
        </w:rPr>
        <w:t>bitiş</w:t>
      </w:r>
      <w:r>
        <w:rPr>
          <w:spacing w:val="-5"/>
          <w:sz w:val="24"/>
        </w:rPr>
        <w:t> </w:t>
      </w:r>
      <w:r>
        <w:rPr>
          <w:sz w:val="24"/>
        </w:rPr>
        <w:t>tarihi</w:t>
        <w:tab/>
        <w:t>dir. Taraflar</w:t>
      </w:r>
      <w:r>
        <w:rPr>
          <w:spacing w:val="-11"/>
          <w:sz w:val="24"/>
        </w:rPr>
        <w:t> </w:t>
      </w:r>
      <w:r>
        <w:rPr>
          <w:sz w:val="24"/>
        </w:rPr>
        <w:t>sözleşmenin;</w:t>
      </w:r>
    </w:p>
    <w:p>
      <w:pPr>
        <w:pStyle w:val="BodyText"/>
        <w:spacing w:before="4"/>
        <w:ind w:left="110" w:right="900"/>
        <w:jc w:val="both"/>
      </w:pPr>
      <w:r>
        <w:rPr/>
        <w:t>kira bedeli ve artışları aynen muhafaza etmek veya kiraya veren tarafından değiştirmek hakkını mahfuz tutması kaydıyla uzatılmasını isterse sözleşme aynı koşullarda bir yıl daha uzar. Bunu dışında taraflar kira dönemi bitmeden …… gün önceden yazılı olarak karşı tarafa bildirerek sözlenin yeni kira döneminde yenilenmeyeceğini kararlaştırabilir.</w:t>
      </w:r>
    </w:p>
    <w:p>
      <w:pPr>
        <w:pStyle w:val="ListParagraph"/>
        <w:numPr>
          <w:ilvl w:val="0"/>
          <w:numId w:val="1"/>
        </w:numPr>
        <w:tabs>
          <w:tab w:pos="496" w:val="left" w:leader="none"/>
        </w:tabs>
        <w:spacing w:line="240" w:lineRule="auto" w:before="0" w:after="0"/>
        <w:ind w:left="110" w:right="900" w:firstLine="0"/>
        <w:jc w:val="both"/>
        <w:rPr>
          <w:sz w:val="24"/>
        </w:rPr>
      </w:pPr>
      <w:r>
        <w:rPr>
          <w:sz w:val="24"/>
        </w:rPr>
        <w:t>Kiracı mecurda elektrik-su-doğalgaz-telefon vb. ihtiyaçlarının kullanımı için gerekli kuruluşlardan (Tedaş-İSKİ-Türk Telekom) kendi adına abone olup sözleşme imzalayacaktır. Mecurun tüm su, elektrik, doğalgaz, bekçi, kapıcı, aidat vb. giderleri münhasıran kiracıya ait olacaktır. Kiracı ödemeye ilişkin makbuz ve dekontlar ile ilgili kurumlardan alınacak</w:t>
      </w:r>
      <w:r>
        <w:rPr>
          <w:spacing w:val="32"/>
          <w:sz w:val="24"/>
        </w:rPr>
        <w:t> </w:t>
      </w:r>
      <w:r>
        <w:rPr>
          <w:sz w:val="24"/>
        </w:rPr>
        <w:t>borçsuzluk</w:t>
      </w:r>
    </w:p>
    <w:p>
      <w:pPr>
        <w:spacing w:after="0" w:line="240" w:lineRule="auto"/>
        <w:jc w:val="both"/>
        <w:rPr>
          <w:sz w:val="24"/>
        </w:rPr>
        <w:sectPr>
          <w:pgSz w:w="11910" w:h="16840"/>
          <w:pgMar w:header="0" w:footer="1006" w:top="1340" w:bottom="1200" w:left="1020" w:right="520"/>
        </w:sectPr>
      </w:pPr>
    </w:p>
    <w:p>
      <w:pPr>
        <w:pStyle w:val="BodyText"/>
        <w:spacing w:before="76"/>
        <w:ind w:left="110" w:right="893"/>
        <w:jc w:val="both"/>
      </w:pPr>
      <w:r>
        <w:rPr/>
        <w:t>belgesini talep halinde kiraya verene ibraz etmekle mükelleftir. Kiracının sorumluluğunda olan kullanım bedellerinin zamanında ve tam ödenmemesi halinde kiraya verenin herhangi bir şekilde karşılaşacağı</w:t>
      </w:r>
      <w:r>
        <w:rPr>
          <w:spacing w:val="-5"/>
        </w:rPr>
        <w:t> </w:t>
      </w:r>
      <w:r>
        <w:rPr/>
        <w:t>idari</w:t>
      </w:r>
      <w:r>
        <w:rPr>
          <w:spacing w:val="-4"/>
        </w:rPr>
        <w:t> </w:t>
      </w:r>
      <w:r>
        <w:rPr/>
        <w:t>müeyyide</w:t>
      </w:r>
      <w:r>
        <w:rPr>
          <w:spacing w:val="-4"/>
        </w:rPr>
        <w:t> </w:t>
      </w:r>
      <w:r>
        <w:rPr/>
        <w:t>halinde</w:t>
      </w:r>
      <w:r>
        <w:rPr>
          <w:spacing w:val="-9"/>
        </w:rPr>
        <w:t> </w:t>
      </w:r>
      <w:r>
        <w:rPr/>
        <w:t>ödenen</w:t>
      </w:r>
      <w:r>
        <w:rPr>
          <w:spacing w:val="-8"/>
        </w:rPr>
        <w:t> </w:t>
      </w:r>
      <w:r>
        <w:rPr/>
        <w:t>kira</w:t>
      </w:r>
      <w:r>
        <w:rPr>
          <w:spacing w:val="-9"/>
        </w:rPr>
        <w:t> </w:t>
      </w:r>
      <w:r>
        <w:rPr/>
        <w:t>bedelinden</w:t>
      </w:r>
      <w:r>
        <w:rPr>
          <w:spacing w:val="-3"/>
        </w:rPr>
        <w:t> </w:t>
      </w:r>
      <w:r>
        <w:rPr/>
        <w:t>öncelikle</w:t>
      </w:r>
      <w:r>
        <w:rPr>
          <w:spacing w:val="-9"/>
        </w:rPr>
        <w:t> </w:t>
      </w:r>
      <w:r>
        <w:rPr/>
        <w:t>mevcut</w:t>
      </w:r>
      <w:r>
        <w:rPr>
          <w:spacing w:val="-4"/>
        </w:rPr>
        <w:t> </w:t>
      </w:r>
      <w:r>
        <w:rPr/>
        <w:t>borçlar</w:t>
      </w:r>
      <w:r>
        <w:rPr>
          <w:spacing w:val="-8"/>
        </w:rPr>
        <w:t> </w:t>
      </w:r>
      <w:r>
        <w:rPr/>
        <w:t>kapatılarak bakiye</w:t>
      </w:r>
      <w:r>
        <w:rPr>
          <w:spacing w:val="-20"/>
        </w:rPr>
        <w:t> </w:t>
      </w:r>
      <w:r>
        <w:rPr/>
        <w:t>kalan</w:t>
      </w:r>
      <w:r>
        <w:rPr>
          <w:spacing w:val="-13"/>
        </w:rPr>
        <w:t> </w:t>
      </w:r>
      <w:r>
        <w:rPr/>
        <w:t>kira</w:t>
      </w:r>
      <w:r>
        <w:rPr>
          <w:spacing w:val="-15"/>
        </w:rPr>
        <w:t> </w:t>
      </w:r>
      <w:r>
        <w:rPr/>
        <w:t>bedeli</w:t>
      </w:r>
      <w:r>
        <w:rPr>
          <w:spacing w:val="-19"/>
        </w:rPr>
        <w:t> </w:t>
      </w:r>
      <w:r>
        <w:rPr/>
        <w:t>kiracıdan</w:t>
      </w:r>
      <w:r>
        <w:rPr>
          <w:spacing w:val="-18"/>
        </w:rPr>
        <w:t> </w:t>
      </w:r>
      <w:r>
        <w:rPr/>
        <w:t>talep</w:t>
      </w:r>
      <w:r>
        <w:rPr>
          <w:spacing w:val="-14"/>
        </w:rPr>
        <w:t> </w:t>
      </w:r>
      <w:r>
        <w:rPr/>
        <w:t>edilir.</w:t>
      </w:r>
      <w:r>
        <w:rPr>
          <w:spacing w:val="-17"/>
        </w:rPr>
        <w:t> </w:t>
      </w:r>
      <w:r>
        <w:rPr/>
        <w:t>Kiracı</w:t>
      </w:r>
      <w:r>
        <w:rPr>
          <w:spacing w:val="-15"/>
        </w:rPr>
        <w:t> </w:t>
      </w:r>
      <w:r>
        <w:rPr/>
        <w:t>tarafından</w:t>
      </w:r>
      <w:r>
        <w:rPr>
          <w:spacing w:val="-13"/>
        </w:rPr>
        <w:t> </w:t>
      </w:r>
      <w:r>
        <w:rPr/>
        <w:t>yapılan</w:t>
      </w:r>
      <w:r>
        <w:rPr>
          <w:spacing w:val="-18"/>
        </w:rPr>
        <w:t> </w:t>
      </w:r>
      <w:r>
        <w:rPr/>
        <w:t>her</w:t>
      </w:r>
      <w:r>
        <w:rPr>
          <w:spacing w:val="-14"/>
        </w:rPr>
        <w:t> </w:t>
      </w:r>
      <w:r>
        <w:rPr/>
        <w:t>türlü</w:t>
      </w:r>
      <w:r>
        <w:rPr>
          <w:spacing w:val="-13"/>
        </w:rPr>
        <w:t> </w:t>
      </w:r>
      <w:r>
        <w:rPr>
          <w:spacing w:val="2"/>
        </w:rPr>
        <w:t>ödeme</w:t>
      </w:r>
      <w:r>
        <w:rPr>
          <w:spacing w:val="-20"/>
        </w:rPr>
        <w:t> </w:t>
      </w:r>
      <w:r>
        <w:rPr/>
        <w:t>belgesinde hangi borç için yapılmış olduğu belirtilmiş olsa dahi Kiraya veren tarafından o tarihte ki muaccel borçlardan</w:t>
      </w:r>
      <w:r>
        <w:rPr>
          <w:spacing w:val="-5"/>
        </w:rPr>
        <w:t> </w:t>
      </w:r>
      <w:r>
        <w:rPr/>
        <w:t>dilediğine</w:t>
      </w:r>
      <w:r>
        <w:rPr>
          <w:spacing w:val="-5"/>
        </w:rPr>
        <w:t> </w:t>
      </w:r>
      <w:r>
        <w:rPr/>
        <w:t>mahsup</w:t>
      </w:r>
      <w:r>
        <w:rPr>
          <w:spacing w:val="-4"/>
        </w:rPr>
        <w:t> </w:t>
      </w:r>
      <w:r>
        <w:rPr/>
        <w:t>edilebilir.</w:t>
      </w:r>
      <w:r>
        <w:rPr>
          <w:spacing w:val="-8"/>
        </w:rPr>
        <w:t> </w:t>
      </w:r>
      <w:r>
        <w:rPr/>
        <w:t>Kira</w:t>
      </w:r>
      <w:r>
        <w:rPr>
          <w:spacing w:val="-5"/>
        </w:rPr>
        <w:t> </w:t>
      </w:r>
      <w:r>
        <w:rPr/>
        <w:t>bedelinin</w:t>
      </w:r>
      <w:r>
        <w:rPr>
          <w:spacing w:val="-9"/>
        </w:rPr>
        <w:t> </w:t>
      </w:r>
      <w:r>
        <w:rPr/>
        <w:t>3</w:t>
      </w:r>
      <w:r>
        <w:rPr>
          <w:spacing w:val="-9"/>
        </w:rPr>
        <w:t> </w:t>
      </w:r>
      <w:r>
        <w:rPr/>
        <w:t>gün</w:t>
      </w:r>
      <w:r>
        <w:rPr>
          <w:spacing w:val="-4"/>
        </w:rPr>
        <w:t> </w:t>
      </w:r>
      <w:r>
        <w:rPr/>
        <w:t>içerisinde</w:t>
      </w:r>
      <w:r>
        <w:rPr>
          <w:spacing w:val="-5"/>
        </w:rPr>
        <w:t> </w:t>
      </w:r>
      <w:r>
        <w:rPr/>
        <w:t>tamamlanmaması</w:t>
      </w:r>
      <w:r>
        <w:rPr>
          <w:spacing w:val="-10"/>
        </w:rPr>
        <w:t> </w:t>
      </w:r>
      <w:r>
        <w:rPr/>
        <w:t>halinde muacceliyet şartı dahil kira bedelinin ödenmemesine bağlanan sonuçlar doğar. Kiracı bu hususu peşinen kabul</w:t>
      </w:r>
      <w:r>
        <w:rPr>
          <w:spacing w:val="2"/>
        </w:rPr>
        <w:t> </w:t>
      </w:r>
      <w:r>
        <w:rPr/>
        <w:t>etmiştir.</w:t>
      </w:r>
    </w:p>
    <w:p>
      <w:pPr>
        <w:pStyle w:val="BodyText"/>
        <w:spacing w:before="2"/>
      </w:pPr>
    </w:p>
    <w:p>
      <w:pPr>
        <w:pStyle w:val="ListParagraph"/>
        <w:numPr>
          <w:ilvl w:val="0"/>
          <w:numId w:val="1"/>
        </w:numPr>
        <w:tabs>
          <w:tab w:pos="396" w:val="left" w:leader="none"/>
        </w:tabs>
        <w:spacing w:line="240" w:lineRule="auto" w:before="0" w:after="0"/>
        <w:ind w:left="110" w:right="904" w:firstLine="0"/>
        <w:jc w:val="left"/>
        <w:rPr>
          <w:sz w:val="24"/>
        </w:rPr>
      </w:pPr>
      <w:r>
        <w:rPr>
          <w:sz w:val="24"/>
        </w:rPr>
        <w:t>Kiracı mecuru kira müddeti bitmeden veya kiralayanın muvafakatini almadan tahliye etmek isterse kira müddetinin sonuna kadar geçen sürenin kira bedellerini ödemekle</w:t>
      </w:r>
      <w:r>
        <w:rPr>
          <w:spacing w:val="-17"/>
          <w:sz w:val="24"/>
        </w:rPr>
        <w:t> </w:t>
      </w:r>
      <w:r>
        <w:rPr>
          <w:sz w:val="24"/>
        </w:rPr>
        <w:t>yükümlüdür.</w:t>
      </w:r>
    </w:p>
    <w:p>
      <w:pPr>
        <w:pStyle w:val="BodyText"/>
        <w:spacing w:before="2"/>
      </w:pPr>
    </w:p>
    <w:p>
      <w:pPr>
        <w:pStyle w:val="ListParagraph"/>
        <w:numPr>
          <w:ilvl w:val="0"/>
          <w:numId w:val="1"/>
        </w:numPr>
        <w:tabs>
          <w:tab w:pos="396" w:val="left" w:leader="none"/>
        </w:tabs>
        <w:spacing w:line="240" w:lineRule="auto" w:before="1" w:after="0"/>
        <w:ind w:left="110" w:right="900" w:firstLine="0"/>
        <w:jc w:val="both"/>
        <w:rPr>
          <w:sz w:val="24"/>
        </w:rPr>
      </w:pPr>
      <w:r>
        <w:rPr>
          <w:sz w:val="24"/>
        </w:rPr>
        <w:t>Kiralanan mecurun elektrik-su-yakıt-telefon-kapıcı-aidat-çevre temizlik vergisi vb. İlgili Belediyeler</w:t>
      </w:r>
      <w:r>
        <w:rPr>
          <w:spacing w:val="-8"/>
          <w:sz w:val="24"/>
        </w:rPr>
        <w:t> </w:t>
      </w:r>
      <w:r>
        <w:rPr>
          <w:sz w:val="24"/>
        </w:rPr>
        <w:t>ve</w:t>
      </w:r>
      <w:r>
        <w:rPr>
          <w:spacing w:val="-8"/>
          <w:sz w:val="24"/>
        </w:rPr>
        <w:t> </w:t>
      </w:r>
      <w:r>
        <w:rPr>
          <w:sz w:val="24"/>
        </w:rPr>
        <w:t>Resmi</w:t>
      </w:r>
      <w:r>
        <w:rPr>
          <w:spacing w:val="-8"/>
          <w:sz w:val="24"/>
        </w:rPr>
        <w:t> </w:t>
      </w:r>
      <w:r>
        <w:rPr>
          <w:sz w:val="24"/>
        </w:rPr>
        <w:t>Kurumlarca</w:t>
      </w:r>
      <w:r>
        <w:rPr>
          <w:spacing w:val="-9"/>
          <w:sz w:val="24"/>
        </w:rPr>
        <w:t> </w:t>
      </w:r>
      <w:r>
        <w:rPr>
          <w:sz w:val="24"/>
        </w:rPr>
        <w:t>alınan</w:t>
      </w:r>
      <w:r>
        <w:rPr>
          <w:spacing w:val="-7"/>
          <w:sz w:val="24"/>
        </w:rPr>
        <w:t> </w:t>
      </w:r>
      <w:r>
        <w:rPr>
          <w:sz w:val="24"/>
        </w:rPr>
        <w:t>tüm</w:t>
      </w:r>
      <w:r>
        <w:rPr>
          <w:spacing w:val="-8"/>
          <w:sz w:val="24"/>
        </w:rPr>
        <w:t> </w:t>
      </w:r>
      <w:r>
        <w:rPr>
          <w:sz w:val="24"/>
        </w:rPr>
        <w:t>vergiler</w:t>
      </w:r>
      <w:r>
        <w:rPr>
          <w:spacing w:val="-8"/>
          <w:sz w:val="24"/>
        </w:rPr>
        <w:t> </w:t>
      </w:r>
      <w:r>
        <w:rPr>
          <w:sz w:val="24"/>
        </w:rPr>
        <w:t>kiracıya</w:t>
      </w:r>
      <w:r>
        <w:rPr>
          <w:spacing w:val="-8"/>
          <w:sz w:val="24"/>
        </w:rPr>
        <w:t> </w:t>
      </w:r>
      <w:r>
        <w:rPr>
          <w:sz w:val="24"/>
        </w:rPr>
        <w:t>ait</w:t>
      </w:r>
      <w:r>
        <w:rPr>
          <w:spacing w:val="-8"/>
          <w:sz w:val="24"/>
        </w:rPr>
        <w:t> </w:t>
      </w:r>
      <w:r>
        <w:rPr>
          <w:sz w:val="24"/>
        </w:rPr>
        <w:t>olup</w:t>
      </w:r>
      <w:r>
        <w:rPr>
          <w:spacing w:val="-8"/>
          <w:sz w:val="24"/>
        </w:rPr>
        <w:t> </w:t>
      </w:r>
      <w:r>
        <w:rPr>
          <w:sz w:val="24"/>
        </w:rPr>
        <w:t>bizzat</w:t>
      </w:r>
      <w:r>
        <w:rPr>
          <w:spacing w:val="-8"/>
          <w:sz w:val="24"/>
        </w:rPr>
        <w:t> </w:t>
      </w:r>
      <w:r>
        <w:rPr>
          <w:sz w:val="24"/>
        </w:rPr>
        <w:t>kiracı</w:t>
      </w:r>
      <w:r>
        <w:rPr>
          <w:spacing w:val="-3"/>
          <w:sz w:val="24"/>
        </w:rPr>
        <w:t> </w:t>
      </w:r>
      <w:r>
        <w:rPr>
          <w:sz w:val="24"/>
        </w:rPr>
        <w:t>tarafından</w:t>
      </w:r>
      <w:r>
        <w:rPr>
          <w:spacing w:val="-8"/>
          <w:sz w:val="24"/>
        </w:rPr>
        <w:t> </w:t>
      </w:r>
      <w:r>
        <w:rPr>
          <w:sz w:val="24"/>
        </w:rPr>
        <w:t>her döneme ilişkin gecikmeksizin ödenecektir. Ayrıca mecurun, tesisat ve demirbaşlarının kullanılmasından doğan bakım, onarım ve yenileme masrafları kiracı tarafından ödenecektir. Bu ödemelerin zamanında yapılmaması yâda ilgili makbuzların zamanında kiraya verene teslim edilmemesi sözleşmeye aykırılık ve dolayısıyla tahliye sebebi teşkil eder. Bu ödemeler kiracı tarafından kesinlikle kiradan tenzil edemez. Mecurun kullanımından doğacak olan masraflar kiracıya</w:t>
      </w:r>
      <w:r>
        <w:rPr>
          <w:spacing w:val="-19"/>
          <w:sz w:val="24"/>
        </w:rPr>
        <w:t> </w:t>
      </w:r>
      <w:r>
        <w:rPr>
          <w:sz w:val="24"/>
        </w:rPr>
        <w:t>aittir.</w:t>
      </w:r>
      <w:r>
        <w:rPr>
          <w:spacing w:val="-16"/>
          <w:sz w:val="24"/>
        </w:rPr>
        <w:t> </w:t>
      </w:r>
      <w:r>
        <w:rPr>
          <w:sz w:val="24"/>
        </w:rPr>
        <w:t>Kiracı</w:t>
      </w:r>
      <w:r>
        <w:rPr>
          <w:spacing w:val="-19"/>
          <w:sz w:val="24"/>
        </w:rPr>
        <w:t> </w:t>
      </w:r>
      <w:r>
        <w:rPr>
          <w:sz w:val="24"/>
        </w:rPr>
        <w:t>kat</w:t>
      </w:r>
      <w:r>
        <w:rPr>
          <w:spacing w:val="-18"/>
          <w:sz w:val="24"/>
        </w:rPr>
        <w:t> </w:t>
      </w:r>
      <w:r>
        <w:rPr>
          <w:sz w:val="24"/>
        </w:rPr>
        <w:t>mülkiyeti</w:t>
      </w:r>
      <w:r>
        <w:rPr>
          <w:spacing w:val="-18"/>
          <w:sz w:val="24"/>
        </w:rPr>
        <w:t> </w:t>
      </w:r>
      <w:r>
        <w:rPr>
          <w:sz w:val="24"/>
        </w:rPr>
        <w:t>kanunlarına,</w:t>
      </w:r>
      <w:r>
        <w:rPr>
          <w:spacing w:val="31"/>
          <w:sz w:val="24"/>
        </w:rPr>
        <w:t> </w:t>
      </w:r>
      <w:r>
        <w:rPr>
          <w:sz w:val="24"/>
        </w:rPr>
        <w:t>şartlarına,</w:t>
      </w:r>
      <w:r>
        <w:rPr>
          <w:spacing w:val="30"/>
          <w:sz w:val="24"/>
        </w:rPr>
        <w:t> </w:t>
      </w:r>
      <w:r>
        <w:rPr>
          <w:sz w:val="24"/>
        </w:rPr>
        <w:t>bina/site/apartman</w:t>
      </w:r>
      <w:r>
        <w:rPr>
          <w:spacing w:val="-17"/>
          <w:sz w:val="24"/>
        </w:rPr>
        <w:t> </w:t>
      </w:r>
      <w:r>
        <w:rPr>
          <w:sz w:val="24"/>
        </w:rPr>
        <w:t>yönetim</w:t>
      </w:r>
      <w:r>
        <w:rPr>
          <w:spacing w:val="-18"/>
          <w:sz w:val="24"/>
        </w:rPr>
        <w:t> </w:t>
      </w:r>
      <w:r>
        <w:rPr>
          <w:sz w:val="24"/>
        </w:rPr>
        <w:t>kararlarına uymakla</w:t>
      </w:r>
      <w:r>
        <w:rPr>
          <w:spacing w:val="-3"/>
          <w:sz w:val="24"/>
        </w:rPr>
        <w:t> </w:t>
      </w:r>
      <w:r>
        <w:rPr>
          <w:sz w:val="24"/>
        </w:rPr>
        <w:t>yükümlüdür.</w:t>
      </w:r>
    </w:p>
    <w:p>
      <w:pPr>
        <w:pStyle w:val="BodyText"/>
      </w:pPr>
    </w:p>
    <w:p>
      <w:pPr>
        <w:pStyle w:val="ListParagraph"/>
        <w:numPr>
          <w:ilvl w:val="0"/>
          <w:numId w:val="1"/>
        </w:numPr>
        <w:tabs>
          <w:tab w:pos="371" w:val="left" w:leader="none"/>
        </w:tabs>
        <w:spacing w:line="240" w:lineRule="auto" w:before="1" w:after="0"/>
        <w:ind w:left="370" w:right="0" w:hanging="261"/>
        <w:jc w:val="left"/>
        <w:rPr>
          <w:sz w:val="24"/>
        </w:rPr>
      </w:pPr>
      <w:r>
        <w:rPr>
          <w:sz w:val="24"/>
        </w:rPr>
        <w:t>Kiracının</w:t>
      </w:r>
      <w:r>
        <w:rPr>
          <w:spacing w:val="-1"/>
          <w:sz w:val="24"/>
        </w:rPr>
        <w:t> </w:t>
      </w:r>
      <w:r>
        <w:rPr>
          <w:sz w:val="24"/>
        </w:rPr>
        <w:t>Yükümlülükleri</w:t>
      </w:r>
    </w:p>
    <w:p>
      <w:pPr>
        <w:pStyle w:val="BodyText"/>
        <w:spacing w:before="9"/>
        <w:rPr>
          <w:sz w:val="23"/>
        </w:rPr>
      </w:pPr>
    </w:p>
    <w:p>
      <w:pPr>
        <w:pStyle w:val="ListParagraph"/>
        <w:numPr>
          <w:ilvl w:val="1"/>
          <w:numId w:val="1"/>
        </w:numPr>
        <w:tabs>
          <w:tab w:pos="536" w:val="left" w:leader="none"/>
        </w:tabs>
        <w:spacing w:line="240" w:lineRule="auto" w:before="0" w:after="0"/>
        <w:ind w:left="110" w:right="908" w:firstLine="0"/>
        <w:jc w:val="left"/>
        <w:rPr>
          <w:sz w:val="24"/>
        </w:rPr>
      </w:pPr>
      <w:r>
        <w:rPr>
          <w:sz w:val="24"/>
        </w:rPr>
        <w:t>KİRACI sözleşmede yazılı olan kira ve diğer mali yükümlülüklerini geciktirmeksizin yerine getirecektir.</w:t>
      </w:r>
    </w:p>
    <w:p>
      <w:pPr>
        <w:pStyle w:val="BodyText"/>
        <w:spacing w:before="2"/>
      </w:pPr>
    </w:p>
    <w:p>
      <w:pPr>
        <w:pStyle w:val="ListParagraph"/>
        <w:numPr>
          <w:ilvl w:val="1"/>
          <w:numId w:val="1"/>
        </w:numPr>
        <w:tabs>
          <w:tab w:pos="541" w:val="left" w:leader="none"/>
        </w:tabs>
        <w:spacing w:line="240" w:lineRule="auto" w:before="0" w:after="0"/>
        <w:ind w:left="110" w:right="905" w:firstLine="0"/>
        <w:jc w:val="left"/>
        <w:rPr>
          <w:sz w:val="24"/>
        </w:rPr>
      </w:pPr>
      <w:r>
        <w:rPr>
          <w:sz w:val="24"/>
        </w:rPr>
        <w:t>KİRALAYAN gayri ahlaki hiçbir faaliyette bulunulamaz. Aksi durum tahliye sebebidir. Bu eylemler sebebiyle doğacak her türlü cezai sorumluluk kiracıya</w:t>
      </w:r>
      <w:r>
        <w:rPr>
          <w:spacing w:val="-6"/>
          <w:sz w:val="24"/>
        </w:rPr>
        <w:t> </w:t>
      </w:r>
      <w:r>
        <w:rPr>
          <w:sz w:val="24"/>
        </w:rPr>
        <w:t>aittir.</w:t>
      </w:r>
    </w:p>
    <w:p>
      <w:pPr>
        <w:pStyle w:val="BodyText"/>
        <w:spacing w:before="9"/>
        <w:rPr>
          <w:sz w:val="23"/>
        </w:rPr>
      </w:pPr>
    </w:p>
    <w:p>
      <w:pPr>
        <w:pStyle w:val="ListParagraph"/>
        <w:numPr>
          <w:ilvl w:val="1"/>
          <w:numId w:val="1"/>
        </w:numPr>
        <w:tabs>
          <w:tab w:pos="521" w:val="left" w:leader="none"/>
        </w:tabs>
        <w:spacing w:line="240" w:lineRule="auto" w:before="0" w:after="0"/>
        <w:ind w:left="110" w:right="902" w:firstLine="0"/>
        <w:jc w:val="left"/>
        <w:rPr>
          <w:sz w:val="24"/>
        </w:rPr>
      </w:pPr>
      <w:r>
        <w:rPr>
          <w:sz w:val="24"/>
        </w:rPr>
        <w:t>KİRALANANDA</w:t>
      </w:r>
      <w:r>
        <w:rPr>
          <w:spacing w:val="-10"/>
          <w:sz w:val="24"/>
        </w:rPr>
        <w:t> </w:t>
      </w:r>
      <w:r>
        <w:rPr>
          <w:sz w:val="24"/>
        </w:rPr>
        <w:t>yanıcı,</w:t>
      </w:r>
      <w:r>
        <w:rPr>
          <w:spacing w:val="-12"/>
          <w:sz w:val="24"/>
        </w:rPr>
        <w:t> </w:t>
      </w:r>
      <w:r>
        <w:rPr>
          <w:sz w:val="24"/>
        </w:rPr>
        <w:t>patlayıcı</w:t>
      </w:r>
      <w:r>
        <w:rPr>
          <w:spacing w:val="-13"/>
          <w:sz w:val="24"/>
        </w:rPr>
        <w:t> </w:t>
      </w:r>
      <w:r>
        <w:rPr>
          <w:sz w:val="24"/>
        </w:rPr>
        <w:t>madde</w:t>
      </w:r>
      <w:r>
        <w:rPr>
          <w:spacing w:val="-12"/>
          <w:sz w:val="24"/>
        </w:rPr>
        <w:t> </w:t>
      </w:r>
      <w:r>
        <w:rPr>
          <w:sz w:val="24"/>
        </w:rPr>
        <w:t>bulundurulamaz.</w:t>
      </w:r>
      <w:r>
        <w:rPr>
          <w:spacing w:val="-12"/>
          <w:sz w:val="24"/>
        </w:rPr>
        <w:t> </w:t>
      </w:r>
      <w:r>
        <w:rPr>
          <w:sz w:val="24"/>
        </w:rPr>
        <w:t>Likit</w:t>
      </w:r>
      <w:r>
        <w:rPr>
          <w:spacing w:val="-13"/>
          <w:sz w:val="24"/>
        </w:rPr>
        <w:t> </w:t>
      </w:r>
      <w:r>
        <w:rPr>
          <w:sz w:val="24"/>
        </w:rPr>
        <w:t>gaz,</w:t>
      </w:r>
      <w:r>
        <w:rPr>
          <w:spacing w:val="-12"/>
          <w:sz w:val="24"/>
        </w:rPr>
        <w:t> </w:t>
      </w:r>
      <w:r>
        <w:rPr>
          <w:sz w:val="24"/>
        </w:rPr>
        <w:t>odun,</w:t>
      </w:r>
      <w:r>
        <w:rPr>
          <w:spacing w:val="-11"/>
          <w:sz w:val="24"/>
        </w:rPr>
        <w:t> </w:t>
      </w:r>
      <w:r>
        <w:rPr>
          <w:sz w:val="24"/>
        </w:rPr>
        <w:t>kömür,</w:t>
      </w:r>
      <w:r>
        <w:rPr>
          <w:spacing w:val="-11"/>
          <w:sz w:val="24"/>
        </w:rPr>
        <w:t> </w:t>
      </w:r>
      <w:r>
        <w:rPr>
          <w:sz w:val="24"/>
        </w:rPr>
        <w:t>akaryakıt ve benzeri yakıtlar</w:t>
      </w:r>
      <w:r>
        <w:rPr>
          <w:spacing w:val="-5"/>
          <w:sz w:val="24"/>
        </w:rPr>
        <w:t> </w:t>
      </w:r>
      <w:r>
        <w:rPr>
          <w:sz w:val="24"/>
        </w:rPr>
        <w:t>kullanılamaz.</w:t>
      </w:r>
    </w:p>
    <w:p>
      <w:pPr>
        <w:pStyle w:val="BodyText"/>
        <w:spacing w:before="2"/>
      </w:pPr>
    </w:p>
    <w:p>
      <w:pPr>
        <w:pStyle w:val="ListParagraph"/>
        <w:numPr>
          <w:ilvl w:val="1"/>
          <w:numId w:val="1"/>
        </w:numPr>
        <w:tabs>
          <w:tab w:pos="586" w:val="left" w:leader="none"/>
        </w:tabs>
        <w:spacing w:line="240" w:lineRule="auto" w:before="0" w:after="0"/>
        <w:ind w:left="110" w:right="910" w:firstLine="0"/>
        <w:jc w:val="left"/>
        <w:rPr>
          <w:sz w:val="24"/>
        </w:rPr>
      </w:pPr>
      <w:r>
        <w:rPr>
          <w:sz w:val="24"/>
        </w:rPr>
        <w:t>Toz, koku ve gürültü çıkartacak hareketlerden, özellikle dışarıya taşacak şekilde müzik yayınından</w:t>
      </w:r>
      <w:r>
        <w:rPr>
          <w:spacing w:val="-1"/>
          <w:sz w:val="24"/>
        </w:rPr>
        <w:t> </w:t>
      </w:r>
      <w:r>
        <w:rPr>
          <w:sz w:val="24"/>
        </w:rPr>
        <w:t>kaçınılacaktır.</w:t>
      </w:r>
    </w:p>
    <w:p>
      <w:pPr>
        <w:pStyle w:val="BodyText"/>
        <w:spacing w:before="9"/>
        <w:rPr>
          <w:sz w:val="23"/>
        </w:rPr>
      </w:pPr>
    </w:p>
    <w:p>
      <w:pPr>
        <w:pStyle w:val="ListParagraph"/>
        <w:numPr>
          <w:ilvl w:val="1"/>
          <w:numId w:val="1"/>
        </w:numPr>
        <w:tabs>
          <w:tab w:pos="561" w:val="left" w:leader="none"/>
        </w:tabs>
        <w:spacing w:line="242" w:lineRule="auto" w:before="0" w:after="0"/>
        <w:ind w:left="110" w:right="905" w:firstLine="0"/>
        <w:jc w:val="both"/>
        <w:rPr>
          <w:sz w:val="24"/>
        </w:rPr>
      </w:pPr>
      <w:r>
        <w:rPr>
          <w:sz w:val="24"/>
        </w:rPr>
        <w:t>KİRALANAN bağımsız bölüme ait doğal gaz, telefon vb. abonelikler KİRACI tarafından tesis</w:t>
      </w:r>
      <w:r>
        <w:rPr>
          <w:spacing w:val="-3"/>
          <w:sz w:val="24"/>
        </w:rPr>
        <w:t> </w:t>
      </w:r>
      <w:r>
        <w:rPr>
          <w:sz w:val="24"/>
        </w:rPr>
        <w:t>olunacak,</w:t>
      </w:r>
      <w:r>
        <w:rPr>
          <w:spacing w:val="-4"/>
          <w:sz w:val="24"/>
        </w:rPr>
        <w:t> </w:t>
      </w:r>
      <w:r>
        <w:rPr>
          <w:sz w:val="24"/>
        </w:rPr>
        <w:t>KİRALANANIN</w:t>
      </w:r>
      <w:r>
        <w:rPr>
          <w:spacing w:val="-7"/>
          <w:sz w:val="24"/>
        </w:rPr>
        <w:t> </w:t>
      </w:r>
      <w:r>
        <w:rPr>
          <w:sz w:val="24"/>
        </w:rPr>
        <w:t>tahliyesi</w:t>
      </w:r>
      <w:r>
        <w:rPr>
          <w:spacing w:val="-6"/>
          <w:sz w:val="24"/>
        </w:rPr>
        <w:t> </w:t>
      </w:r>
      <w:r>
        <w:rPr>
          <w:sz w:val="24"/>
        </w:rPr>
        <w:t>sırasında</w:t>
      </w:r>
      <w:r>
        <w:rPr>
          <w:spacing w:val="-6"/>
          <w:sz w:val="24"/>
        </w:rPr>
        <w:t> </w:t>
      </w:r>
      <w:r>
        <w:rPr>
          <w:sz w:val="24"/>
        </w:rPr>
        <w:t>tüm</w:t>
      </w:r>
      <w:r>
        <w:rPr>
          <w:spacing w:val="-5"/>
          <w:sz w:val="24"/>
        </w:rPr>
        <w:t> </w:t>
      </w:r>
      <w:r>
        <w:rPr>
          <w:sz w:val="24"/>
        </w:rPr>
        <w:t>borçları</w:t>
      </w:r>
      <w:r>
        <w:rPr>
          <w:spacing w:val="-6"/>
          <w:sz w:val="24"/>
        </w:rPr>
        <w:t> </w:t>
      </w:r>
      <w:r>
        <w:rPr>
          <w:sz w:val="24"/>
        </w:rPr>
        <w:t>ödenmek</w:t>
      </w:r>
      <w:r>
        <w:rPr>
          <w:spacing w:val="-3"/>
          <w:sz w:val="24"/>
        </w:rPr>
        <w:t> </w:t>
      </w:r>
      <w:r>
        <w:rPr>
          <w:sz w:val="24"/>
        </w:rPr>
        <w:t>suretiyle</w:t>
      </w:r>
      <w:r>
        <w:rPr>
          <w:spacing w:val="-6"/>
          <w:sz w:val="24"/>
        </w:rPr>
        <w:t> </w:t>
      </w:r>
      <w:r>
        <w:rPr>
          <w:sz w:val="24"/>
        </w:rPr>
        <w:t>abonelik</w:t>
      </w:r>
      <w:r>
        <w:rPr>
          <w:spacing w:val="-4"/>
          <w:sz w:val="24"/>
        </w:rPr>
        <w:t> </w:t>
      </w:r>
      <w:r>
        <w:rPr>
          <w:sz w:val="24"/>
        </w:rPr>
        <w:t>iptal edilecektir.</w:t>
      </w:r>
    </w:p>
    <w:p>
      <w:pPr>
        <w:pStyle w:val="BodyText"/>
        <w:spacing w:before="5"/>
        <w:rPr>
          <w:sz w:val="23"/>
        </w:rPr>
      </w:pPr>
    </w:p>
    <w:p>
      <w:pPr>
        <w:pStyle w:val="ListParagraph"/>
        <w:numPr>
          <w:ilvl w:val="1"/>
          <w:numId w:val="1"/>
        </w:numPr>
        <w:tabs>
          <w:tab w:pos="606" w:val="left" w:leader="none"/>
        </w:tabs>
        <w:spacing w:line="240" w:lineRule="auto" w:before="0" w:after="0"/>
        <w:ind w:left="110" w:right="892" w:firstLine="0"/>
        <w:jc w:val="left"/>
        <w:rPr>
          <w:sz w:val="24"/>
        </w:rPr>
      </w:pPr>
      <w:r>
        <w:rPr>
          <w:sz w:val="24"/>
        </w:rPr>
        <w:t>KİRACI KİRALANANI daima en iyi durumda bulundurmayı, herhangi bir aksaklığı gecikmeden gidermeyi ve tahliye halinde ise iyi durumda teslim etmeyi taahhüt</w:t>
      </w:r>
      <w:r>
        <w:rPr>
          <w:spacing w:val="-25"/>
          <w:sz w:val="24"/>
        </w:rPr>
        <w:t> </w:t>
      </w:r>
      <w:r>
        <w:rPr>
          <w:sz w:val="24"/>
        </w:rPr>
        <w:t>eder.</w:t>
      </w:r>
    </w:p>
    <w:p>
      <w:pPr>
        <w:pStyle w:val="BodyText"/>
        <w:spacing w:before="2"/>
      </w:pPr>
    </w:p>
    <w:p>
      <w:pPr>
        <w:pStyle w:val="ListParagraph"/>
        <w:numPr>
          <w:ilvl w:val="1"/>
          <w:numId w:val="1"/>
        </w:numPr>
        <w:tabs>
          <w:tab w:pos="611" w:val="left" w:leader="none"/>
        </w:tabs>
        <w:spacing w:line="240" w:lineRule="auto" w:before="0" w:after="0"/>
        <w:ind w:left="110" w:right="910" w:firstLine="0"/>
        <w:jc w:val="left"/>
        <w:rPr>
          <w:sz w:val="24"/>
        </w:rPr>
      </w:pPr>
      <w:r>
        <w:rPr>
          <w:sz w:val="24"/>
        </w:rPr>
        <w:t>KİRALANANA ait ana gayrimenkulün mülkiyetinden kaynaklanan dışındaki ve işbu sözleşmeninkiler dahil her türlü vergi, resim, harç ve sair mali yükümlülükler KİRACIYA</w:t>
      </w:r>
      <w:r>
        <w:rPr>
          <w:spacing w:val="-20"/>
          <w:sz w:val="24"/>
        </w:rPr>
        <w:t> </w:t>
      </w:r>
      <w:r>
        <w:rPr>
          <w:sz w:val="24"/>
        </w:rPr>
        <w:t>aittir.</w:t>
      </w:r>
    </w:p>
    <w:p>
      <w:pPr>
        <w:pStyle w:val="BodyText"/>
        <w:spacing w:before="9"/>
        <w:rPr>
          <w:sz w:val="23"/>
        </w:rPr>
      </w:pPr>
    </w:p>
    <w:p>
      <w:pPr>
        <w:pStyle w:val="ListParagraph"/>
        <w:numPr>
          <w:ilvl w:val="1"/>
          <w:numId w:val="1"/>
        </w:numPr>
        <w:tabs>
          <w:tab w:pos="526" w:val="left" w:leader="none"/>
        </w:tabs>
        <w:spacing w:line="242" w:lineRule="auto" w:before="0" w:after="0"/>
        <w:ind w:left="110" w:right="905" w:firstLine="0"/>
        <w:jc w:val="both"/>
        <w:rPr>
          <w:sz w:val="24"/>
        </w:rPr>
      </w:pPr>
      <w:r>
        <w:rPr>
          <w:sz w:val="24"/>
        </w:rPr>
        <w:t>Kiracı</w:t>
      </w:r>
      <w:r>
        <w:rPr>
          <w:spacing w:val="-10"/>
          <w:sz w:val="24"/>
        </w:rPr>
        <w:t> </w:t>
      </w:r>
      <w:r>
        <w:rPr>
          <w:sz w:val="24"/>
        </w:rPr>
        <w:t>mecuru</w:t>
      </w:r>
      <w:r>
        <w:rPr>
          <w:spacing w:val="-7"/>
          <w:sz w:val="24"/>
        </w:rPr>
        <w:t> </w:t>
      </w:r>
      <w:r>
        <w:rPr>
          <w:sz w:val="24"/>
        </w:rPr>
        <w:t>tam</w:t>
      </w:r>
      <w:r>
        <w:rPr>
          <w:spacing w:val="-10"/>
          <w:sz w:val="24"/>
        </w:rPr>
        <w:t> </w:t>
      </w:r>
      <w:r>
        <w:rPr>
          <w:sz w:val="24"/>
        </w:rPr>
        <w:t>bir</w:t>
      </w:r>
      <w:r>
        <w:rPr>
          <w:spacing w:val="-8"/>
          <w:sz w:val="24"/>
        </w:rPr>
        <w:t> </w:t>
      </w:r>
      <w:r>
        <w:rPr>
          <w:sz w:val="24"/>
        </w:rPr>
        <w:t>ihtimam</w:t>
      </w:r>
      <w:r>
        <w:rPr>
          <w:spacing w:val="-9"/>
          <w:sz w:val="24"/>
        </w:rPr>
        <w:t> </w:t>
      </w:r>
      <w:r>
        <w:rPr>
          <w:sz w:val="24"/>
        </w:rPr>
        <w:t>ile</w:t>
      </w:r>
      <w:r>
        <w:rPr>
          <w:spacing w:val="-10"/>
          <w:sz w:val="24"/>
        </w:rPr>
        <w:t> </w:t>
      </w:r>
      <w:r>
        <w:rPr>
          <w:sz w:val="24"/>
        </w:rPr>
        <w:t>kullanmak;</w:t>
      </w:r>
      <w:r>
        <w:rPr>
          <w:spacing w:val="-9"/>
          <w:sz w:val="24"/>
        </w:rPr>
        <w:t> </w:t>
      </w:r>
      <w:r>
        <w:rPr>
          <w:sz w:val="24"/>
        </w:rPr>
        <w:t>boya</w:t>
      </w:r>
      <w:r>
        <w:rPr>
          <w:spacing w:val="-10"/>
          <w:sz w:val="24"/>
        </w:rPr>
        <w:t> </w:t>
      </w:r>
      <w:r>
        <w:rPr>
          <w:sz w:val="24"/>
        </w:rPr>
        <w:t>ve</w:t>
      </w:r>
      <w:r>
        <w:rPr>
          <w:spacing w:val="-9"/>
          <w:sz w:val="24"/>
        </w:rPr>
        <w:t> </w:t>
      </w:r>
      <w:r>
        <w:rPr>
          <w:sz w:val="24"/>
        </w:rPr>
        <w:t>badanası</w:t>
      </w:r>
      <w:r>
        <w:rPr>
          <w:spacing w:val="-9"/>
          <w:sz w:val="24"/>
        </w:rPr>
        <w:t> </w:t>
      </w:r>
      <w:r>
        <w:rPr>
          <w:sz w:val="24"/>
        </w:rPr>
        <w:t>yapılmış,</w:t>
      </w:r>
      <w:r>
        <w:rPr>
          <w:spacing w:val="-9"/>
          <w:sz w:val="24"/>
        </w:rPr>
        <w:t> </w:t>
      </w:r>
      <w:r>
        <w:rPr>
          <w:sz w:val="24"/>
        </w:rPr>
        <w:t>demirbaşlar</w:t>
      </w:r>
      <w:r>
        <w:rPr>
          <w:spacing w:val="-8"/>
          <w:sz w:val="24"/>
        </w:rPr>
        <w:t> </w:t>
      </w:r>
      <w:r>
        <w:rPr>
          <w:sz w:val="24"/>
        </w:rPr>
        <w:t>sağlam ve</w:t>
      </w:r>
      <w:r>
        <w:rPr>
          <w:spacing w:val="-15"/>
          <w:sz w:val="24"/>
        </w:rPr>
        <w:t> </w:t>
      </w:r>
      <w:r>
        <w:rPr>
          <w:sz w:val="24"/>
        </w:rPr>
        <w:t>kullanılır</w:t>
      </w:r>
      <w:r>
        <w:rPr>
          <w:spacing w:val="-13"/>
          <w:sz w:val="24"/>
        </w:rPr>
        <w:t> </w:t>
      </w:r>
      <w:r>
        <w:rPr>
          <w:sz w:val="24"/>
        </w:rPr>
        <w:t>vaziyette</w:t>
      </w:r>
      <w:r>
        <w:rPr>
          <w:spacing w:val="-15"/>
          <w:sz w:val="24"/>
        </w:rPr>
        <w:t> </w:t>
      </w:r>
      <w:r>
        <w:rPr>
          <w:sz w:val="24"/>
        </w:rPr>
        <w:t>aynen</w:t>
      </w:r>
      <w:r>
        <w:rPr>
          <w:spacing w:val="-14"/>
          <w:sz w:val="24"/>
        </w:rPr>
        <w:t> </w:t>
      </w:r>
      <w:r>
        <w:rPr>
          <w:sz w:val="24"/>
        </w:rPr>
        <w:t>aldığı</w:t>
      </w:r>
      <w:r>
        <w:rPr>
          <w:spacing w:val="-14"/>
          <w:sz w:val="24"/>
        </w:rPr>
        <w:t> </w:t>
      </w:r>
      <w:r>
        <w:rPr>
          <w:sz w:val="24"/>
        </w:rPr>
        <w:t>şekliyle</w:t>
      </w:r>
      <w:r>
        <w:rPr>
          <w:spacing w:val="-15"/>
          <w:sz w:val="24"/>
        </w:rPr>
        <w:t> </w:t>
      </w:r>
      <w:r>
        <w:rPr>
          <w:sz w:val="24"/>
        </w:rPr>
        <w:t>masrafsız</w:t>
      </w:r>
      <w:r>
        <w:rPr>
          <w:spacing w:val="-15"/>
          <w:sz w:val="24"/>
        </w:rPr>
        <w:t> </w:t>
      </w:r>
      <w:r>
        <w:rPr>
          <w:sz w:val="24"/>
        </w:rPr>
        <w:t>ve</w:t>
      </w:r>
      <w:r>
        <w:rPr>
          <w:spacing w:val="-14"/>
          <w:sz w:val="24"/>
        </w:rPr>
        <w:t> </w:t>
      </w:r>
      <w:r>
        <w:rPr>
          <w:sz w:val="24"/>
        </w:rPr>
        <w:t>tamirat</w:t>
      </w:r>
      <w:r>
        <w:rPr>
          <w:spacing w:val="-15"/>
          <w:sz w:val="24"/>
        </w:rPr>
        <w:t> </w:t>
      </w:r>
      <w:r>
        <w:rPr>
          <w:sz w:val="24"/>
        </w:rPr>
        <w:t>gerektirmeyecek</w:t>
      </w:r>
      <w:r>
        <w:rPr>
          <w:spacing w:val="-14"/>
          <w:sz w:val="24"/>
        </w:rPr>
        <w:t> </w:t>
      </w:r>
      <w:r>
        <w:rPr>
          <w:sz w:val="24"/>
        </w:rPr>
        <w:t>şekilde</w:t>
      </w:r>
      <w:r>
        <w:rPr>
          <w:spacing w:val="-15"/>
          <w:sz w:val="24"/>
        </w:rPr>
        <w:t> </w:t>
      </w:r>
      <w:r>
        <w:rPr>
          <w:sz w:val="24"/>
        </w:rPr>
        <w:t>tutanakla teslim etmekle yükümlüdür.</w:t>
      </w:r>
    </w:p>
    <w:p>
      <w:pPr>
        <w:spacing w:after="0" w:line="242" w:lineRule="auto"/>
        <w:jc w:val="both"/>
        <w:rPr>
          <w:sz w:val="24"/>
        </w:rPr>
        <w:sectPr>
          <w:pgSz w:w="11910" w:h="16840"/>
          <w:pgMar w:header="0" w:footer="1006" w:top="1340" w:bottom="1200" w:left="1020" w:right="520"/>
        </w:sectPr>
      </w:pPr>
    </w:p>
    <w:p>
      <w:pPr>
        <w:pStyle w:val="ListParagraph"/>
        <w:numPr>
          <w:ilvl w:val="1"/>
          <w:numId w:val="1"/>
        </w:numPr>
        <w:tabs>
          <w:tab w:pos="536" w:val="left" w:leader="none"/>
        </w:tabs>
        <w:spacing w:line="242" w:lineRule="auto" w:before="76" w:after="0"/>
        <w:ind w:left="110" w:right="908" w:firstLine="0"/>
        <w:jc w:val="both"/>
        <w:rPr>
          <w:sz w:val="24"/>
        </w:rPr>
      </w:pPr>
      <w:r>
        <w:rPr>
          <w:sz w:val="24"/>
        </w:rPr>
        <w:t>Kiracı, kiraya verenin mecurda yapacağı her türlü tadilata izin verecek ve iş bu tadilat esaslı olursa tadilat süresince mecuru tahliye</w:t>
      </w:r>
      <w:r>
        <w:rPr>
          <w:spacing w:val="-5"/>
          <w:sz w:val="24"/>
        </w:rPr>
        <w:t> </w:t>
      </w:r>
      <w:r>
        <w:rPr>
          <w:sz w:val="24"/>
        </w:rPr>
        <w:t>edecektir.</w:t>
      </w:r>
    </w:p>
    <w:p>
      <w:pPr>
        <w:pStyle w:val="BodyText"/>
        <w:spacing w:before="8"/>
        <w:rPr>
          <w:sz w:val="23"/>
        </w:rPr>
      </w:pPr>
    </w:p>
    <w:p>
      <w:pPr>
        <w:pStyle w:val="ListParagraph"/>
        <w:numPr>
          <w:ilvl w:val="1"/>
          <w:numId w:val="1"/>
        </w:numPr>
        <w:tabs>
          <w:tab w:pos="641" w:val="left" w:leader="none"/>
        </w:tabs>
        <w:spacing w:line="240" w:lineRule="auto" w:before="0" w:after="0"/>
        <w:ind w:left="110" w:right="909" w:firstLine="0"/>
        <w:jc w:val="both"/>
        <w:rPr>
          <w:sz w:val="24"/>
        </w:rPr>
      </w:pPr>
      <w:r>
        <w:rPr>
          <w:sz w:val="24"/>
        </w:rPr>
        <w:t>Kira</w:t>
      </w:r>
      <w:r>
        <w:rPr>
          <w:spacing w:val="-9"/>
          <w:sz w:val="24"/>
        </w:rPr>
        <w:t> </w:t>
      </w:r>
      <w:r>
        <w:rPr>
          <w:sz w:val="24"/>
        </w:rPr>
        <w:t>müddeti</w:t>
      </w:r>
      <w:r>
        <w:rPr>
          <w:spacing w:val="-8"/>
          <w:sz w:val="24"/>
        </w:rPr>
        <w:t> </w:t>
      </w:r>
      <w:r>
        <w:rPr>
          <w:sz w:val="24"/>
        </w:rPr>
        <w:t>süresince</w:t>
      </w:r>
      <w:r>
        <w:rPr>
          <w:spacing w:val="-13"/>
          <w:sz w:val="24"/>
        </w:rPr>
        <w:t> </w:t>
      </w:r>
      <w:r>
        <w:rPr>
          <w:sz w:val="24"/>
        </w:rPr>
        <w:t>mecurun</w:t>
      </w:r>
      <w:r>
        <w:rPr>
          <w:spacing w:val="-11"/>
          <w:sz w:val="24"/>
        </w:rPr>
        <w:t> </w:t>
      </w:r>
      <w:r>
        <w:rPr>
          <w:sz w:val="24"/>
        </w:rPr>
        <w:t>satışı</w:t>
      </w:r>
      <w:r>
        <w:rPr>
          <w:spacing w:val="-13"/>
          <w:sz w:val="24"/>
        </w:rPr>
        <w:t> </w:t>
      </w:r>
      <w:r>
        <w:rPr>
          <w:sz w:val="24"/>
        </w:rPr>
        <w:t>söz</w:t>
      </w:r>
      <w:r>
        <w:rPr>
          <w:spacing w:val="-8"/>
          <w:sz w:val="24"/>
        </w:rPr>
        <w:t> </w:t>
      </w:r>
      <w:r>
        <w:rPr>
          <w:sz w:val="24"/>
        </w:rPr>
        <w:t>konusu</w:t>
      </w:r>
      <w:r>
        <w:rPr>
          <w:spacing w:val="-12"/>
          <w:sz w:val="24"/>
        </w:rPr>
        <w:t> </w:t>
      </w:r>
      <w:r>
        <w:rPr>
          <w:sz w:val="24"/>
        </w:rPr>
        <w:t>olması</w:t>
      </w:r>
      <w:r>
        <w:rPr>
          <w:spacing w:val="-8"/>
          <w:sz w:val="24"/>
        </w:rPr>
        <w:t> </w:t>
      </w:r>
      <w:r>
        <w:rPr>
          <w:sz w:val="24"/>
        </w:rPr>
        <w:t>halinde</w:t>
      </w:r>
      <w:r>
        <w:rPr>
          <w:spacing w:val="-13"/>
          <w:sz w:val="24"/>
        </w:rPr>
        <w:t> </w:t>
      </w:r>
      <w:r>
        <w:rPr>
          <w:sz w:val="24"/>
        </w:rPr>
        <w:t>kiracı</w:t>
      </w:r>
      <w:r>
        <w:rPr>
          <w:spacing w:val="-13"/>
          <w:sz w:val="24"/>
        </w:rPr>
        <w:t> </w:t>
      </w:r>
      <w:r>
        <w:rPr>
          <w:sz w:val="24"/>
        </w:rPr>
        <w:t>mecura</w:t>
      </w:r>
      <w:r>
        <w:rPr>
          <w:spacing w:val="-8"/>
          <w:sz w:val="24"/>
        </w:rPr>
        <w:t> </w:t>
      </w:r>
      <w:r>
        <w:rPr>
          <w:sz w:val="24"/>
        </w:rPr>
        <w:t>gelecek</w:t>
      </w:r>
      <w:r>
        <w:rPr>
          <w:spacing w:val="-7"/>
          <w:sz w:val="24"/>
        </w:rPr>
        <w:t> </w:t>
      </w:r>
      <w:r>
        <w:rPr>
          <w:sz w:val="24"/>
        </w:rPr>
        <w:t>olan müşterilere mecuru gezdirip göstermekle</w:t>
      </w:r>
      <w:r>
        <w:rPr>
          <w:spacing w:val="-3"/>
          <w:sz w:val="24"/>
        </w:rPr>
        <w:t> </w:t>
      </w:r>
      <w:r>
        <w:rPr>
          <w:sz w:val="24"/>
        </w:rPr>
        <w:t>yükümlüdür.</w:t>
      </w:r>
    </w:p>
    <w:p>
      <w:pPr>
        <w:pStyle w:val="BodyText"/>
        <w:spacing w:before="3"/>
      </w:pPr>
    </w:p>
    <w:p>
      <w:pPr>
        <w:pStyle w:val="BodyText"/>
        <w:ind w:left="110" w:right="908"/>
        <w:jc w:val="both"/>
      </w:pPr>
      <w:r>
        <w:rPr/>
        <w:t>Kiracı yükümlülüklerinin ve sair yükümlülüklerin ihlali halinde sözleşmede sayılan seçimlik haklar saklı kalmak üzere, KİRALAYAN’a tek taraflı olarak ve kira süresinin sona ermesini beklemeksizin sözleşmeyi feshetmek yetkisini verir:</w:t>
      </w:r>
    </w:p>
    <w:p>
      <w:pPr>
        <w:pStyle w:val="BodyText"/>
        <w:spacing w:before="8"/>
        <w:rPr>
          <w:sz w:val="23"/>
        </w:rPr>
      </w:pPr>
    </w:p>
    <w:p>
      <w:pPr>
        <w:pStyle w:val="ListParagraph"/>
        <w:numPr>
          <w:ilvl w:val="0"/>
          <w:numId w:val="1"/>
        </w:numPr>
        <w:tabs>
          <w:tab w:pos="496" w:val="left" w:leader="none"/>
        </w:tabs>
        <w:spacing w:line="240" w:lineRule="auto" w:before="0" w:after="0"/>
        <w:ind w:left="110" w:right="897" w:firstLine="0"/>
        <w:jc w:val="both"/>
        <w:rPr>
          <w:sz w:val="24"/>
        </w:rPr>
      </w:pPr>
      <w:r>
        <w:rPr>
          <w:sz w:val="24"/>
        </w:rPr>
        <w:t>Mecur adresine yapılacak tebligatlar kiracıya ve iş bu sözleşme ile ilgili olmak şartıyla kefile yapılmış sayılır. Kiracı mecuru terk ve tahliye etmesi durumunda mecurun anahtarını kiraya verene teslim edecektir. Anahtar teslim edilmediği takdirde boş ve terkedilmiş mecuru kiraya veren hiçbir kanuni işleme başvurmadan teslim almakta ve anahtarı değiştirmekte serbest olacaktır.</w:t>
      </w:r>
      <w:r>
        <w:rPr>
          <w:spacing w:val="-18"/>
          <w:sz w:val="24"/>
        </w:rPr>
        <w:t> </w:t>
      </w:r>
      <w:r>
        <w:rPr>
          <w:sz w:val="24"/>
        </w:rPr>
        <w:t>Anahtarın</w:t>
      </w:r>
      <w:r>
        <w:rPr>
          <w:spacing w:val="-19"/>
          <w:sz w:val="24"/>
        </w:rPr>
        <w:t> </w:t>
      </w:r>
      <w:r>
        <w:rPr>
          <w:sz w:val="24"/>
        </w:rPr>
        <w:t>süresinde</w:t>
      </w:r>
      <w:r>
        <w:rPr>
          <w:spacing w:val="-15"/>
          <w:sz w:val="24"/>
        </w:rPr>
        <w:t> </w:t>
      </w:r>
      <w:r>
        <w:rPr>
          <w:sz w:val="24"/>
        </w:rPr>
        <w:t>verilmediği</w:t>
      </w:r>
      <w:r>
        <w:rPr>
          <w:spacing w:val="-20"/>
          <w:sz w:val="24"/>
        </w:rPr>
        <w:t> </w:t>
      </w:r>
      <w:r>
        <w:rPr>
          <w:sz w:val="24"/>
        </w:rPr>
        <w:t>ve</w:t>
      </w:r>
      <w:r>
        <w:rPr>
          <w:spacing w:val="-15"/>
          <w:sz w:val="24"/>
        </w:rPr>
        <w:t> </w:t>
      </w:r>
      <w:r>
        <w:rPr>
          <w:sz w:val="24"/>
        </w:rPr>
        <w:t>kanuni</w:t>
      </w:r>
      <w:r>
        <w:rPr>
          <w:spacing w:val="-15"/>
          <w:sz w:val="24"/>
        </w:rPr>
        <w:t> </w:t>
      </w:r>
      <w:r>
        <w:rPr>
          <w:sz w:val="24"/>
        </w:rPr>
        <w:t>işlemin</w:t>
      </w:r>
      <w:r>
        <w:rPr>
          <w:spacing w:val="-18"/>
          <w:sz w:val="24"/>
        </w:rPr>
        <w:t> </w:t>
      </w:r>
      <w:r>
        <w:rPr>
          <w:sz w:val="24"/>
        </w:rPr>
        <w:t>sonuçlandığı</w:t>
      </w:r>
      <w:r>
        <w:rPr>
          <w:spacing w:val="-15"/>
          <w:sz w:val="24"/>
        </w:rPr>
        <w:t> </w:t>
      </w:r>
      <w:r>
        <w:rPr>
          <w:sz w:val="24"/>
        </w:rPr>
        <w:t>tarihe</w:t>
      </w:r>
      <w:r>
        <w:rPr>
          <w:spacing w:val="-20"/>
          <w:sz w:val="24"/>
        </w:rPr>
        <w:t> </w:t>
      </w:r>
      <w:r>
        <w:rPr>
          <w:sz w:val="24"/>
        </w:rPr>
        <w:t>kadar</w:t>
      </w:r>
      <w:r>
        <w:rPr>
          <w:spacing w:val="-18"/>
          <w:sz w:val="24"/>
        </w:rPr>
        <w:t> </w:t>
      </w:r>
      <w:r>
        <w:rPr>
          <w:sz w:val="24"/>
        </w:rPr>
        <w:t>gerçekleşek her türlü zarar, yoksun kalınan alacak kaybı vb. menfi durumdan kiraya verenin, mecuru usulsüz terk eden kiracıdan tazminat haklı</w:t>
      </w:r>
      <w:r>
        <w:rPr>
          <w:spacing w:val="-5"/>
          <w:sz w:val="24"/>
        </w:rPr>
        <w:t> </w:t>
      </w:r>
      <w:r>
        <w:rPr>
          <w:sz w:val="24"/>
        </w:rPr>
        <w:t>saklıdır.</w:t>
      </w:r>
    </w:p>
    <w:p>
      <w:pPr>
        <w:pStyle w:val="BodyText"/>
        <w:spacing w:before="2"/>
      </w:pPr>
    </w:p>
    <w:p>
      <w:pPr>
        <w:pStyle w:val="ListParagraph"/>
        <w:numPr>
          <w:ilvl w:val="0"/>
          <w:numId w:val="1"/>
        </w:numPr>
        <w:tabs>
          <w:tab w:pos="526" w:val="left" w:leader="none"/>
        </w:tabs>
        <w:spacing w:line="240" w:lineRule="auto" w:before="1" w:after="0"/>
        <w:ind w:left="110" w:right="903" w:firstLine="0"/>
        <w:jc w:val="both"/>
        <w:rPr>
          <w:sz w:val="24"/>
        </w:rPr>
      </w:pPr>
      <w:r>
        <w:rPr>
          <w:sz w:val="24"/>
        </w:rPr>
        <w:t>Kiraya verenin yazılı muvafakati olmadan kiracı mecurda hiçbir surette tamirat ve tadilat yapamayacaktır.</w:t>
      </w:r>
    </w:p>
    <w:p>
      <w:pPr>
        <w:pStyle w:val="BodyText"/>
        <w:spacing w:before="1"/>
      </w:pPr>
    </w:p>
    <w:p>
      <w:pPr>
        <w:pStyle w:val="ListParagraph"/>
        <w:numPr>
          <w:ilvl w:val="0"/>
          <w:numId w:val="1"/>
        </w:numPr>
        <w:tabs>
          <w:tab w:pos="526" w:val="left" w:leader="none"/>
          <w:tab w:pos="8984" w:val="left" w:leader="dot"/>
        </w:tabs>
        <w:spacing w:line="240" w:lineRule="auto" w:before="1" w:after="0"/>
        <w:ind w:left="110" w:right="897" w:firstLine="0"/>
        <w:jc w:val="both"/>
        <w:rPr>
          <w:sz w:val="24"/>
        </w:rPr>
      </w:pPr>
      <w:r>
        <w:rPr>
          <w:sz w:val="24"/>
        </w:rPr>
        <w:t>İşbu kira sözleşmesinin herhangi bir hükmü kiracı tarafından ihlal edilirse kiraya verenin kanundan ve sözleşmeden doğan tüm haklarından bağımsız olarak ve fazlaya ilişkin hakları saklı kalmak koşuluyla kiracı, kiraya verene 3  aylık kira  parası</w:t>
      </w:r>
      <w:r>
        <w:rPr>
          <w:spacing w:val="42"/>
          <w:sz w:val="24"/>
        </w:rPr>
        <w:t> </w:t>
      </w:r>
      <w:r>
        <w:rPr>
          <w:sz w:val="24"/>
        </w:rPr>
        <w:t>karşılığı</w:t>
      </w:r>
      <w:r>
        <w:rPr>
          <w:spacing w:val="16"/>
          <w:sz w:val="24"/>
        </w:rPr>
        <w:t> </w:t>
      </w:r>
      <w:r>
        <w:rPr>
          <w:sz w:val="24"/>
        </w:rPr>
        <w:t>olan</w:t>
        <w:tab/>
      </w:r>
      <w:r>
        <w:rPr>
          <w:spacing w:val="-4"/>
          <w:sz w:val="24"/>
        </w:rPr>
        <w:t>ifaya</w:t>
      </w:r>
    </w:p>
    <w:p>
      <w:pPr>
        <w:pStyle w:val="BodyText"/>
        <w:tabs>
          <w:tab w:pos="5002" w:val="left" w:leader="dot"/>
        </w:tabs>
        <w:ind w:left="110" w:right="899"/>
        <w:jc w:val="both"/>
      </w:pPr>
      <w:r>
        <w:rPr/>
        <w:t>eklenen</w:t>
      </w:r>
      <w:r>
        <w:rPr>
          <w:spacing w:val="-7"/>
        </w:rPr>
        <w:t> </w:t>
      </w:r>
      <w:r>
        <w:rPr/>
        <w:t>cezai</w:t>
      </w:r>
      <w:r>
        <w:rPr>
          <w:spacing w:val="-12"/>
        </w:rPr>
        <w:t> </w:t>
      </w:r>
      <w:r>
        <w:rPr/>
        <w:t>şart</w:t>
      </w:r>
      <w:r>
        <w:rPr>
          <w:spacing w:val="-13"/>
        </w:rPr>
        <w:t> </w:t>
      </w:r>
      <w:r>
        <w:rPr/>
        <w:t>ödemeyi,</w:t>
      </w:r>
      <w:r>
        <w:rPr>
          <w:spacing w:val="-12"/>
        </w:rPr>
        <w:t> </w:t>
      </w:r>
      <w:r>
        <w:rPr/>
        <w:t>kabul</w:t>
      </w:r>
      <w:r>
        <w:rPr>
          <w:spacing w:val="-13"/>
        </w:rPr>
        <w:t> </w:t>
      </w:r>
      <w:r>
        <w:rPr/>
        <w:t>beyan</w:t>
      </w:r>
      <w:r>
        <w:rPr>
          <w:spacing w:val="-12"/>
        </w:rPr>
        <w:t> </w:t>
      </w:r>
      <w:r>
        <w:rPr/>
        <w:t>ve</w:t>
      </w:r>
      <w:r>
        <w:rPr>
          <w:spacing w:val="-8"/>
        </w:rPr>
        <w:t> </w:t>
      </w:r>
      <w:r>
        <w:rPr/>
        <w:t>taahhüt</w:t>
      </w:r>
      <w:r>
        <w:rPr>
          <w:spacing w:val="-8"/>
        </w:rPr>
        <w:t> </w:t>
      </w:r>
      <w:r>
        <w:rPr/>
        <w:t>eder.</w:t>
      </w:r>
      <w:r>
        <w:rPr>
          <w:spacing w:val="-11"/>
        </w:rPr>
        <w:t> </w:t>
      </w:r>
      <w:r>
        <w:rPr/>
        <w:t>Aynı</w:t>
      </w:r>
      <w:r>
        <w:rPr>
          <w:spacing w:val="-13"/>
        </w:rPr>
        <w:t> </w:t>
      </w:r>
      <w:r>
        <w:rPr/>
        <w:t>şekilde</w:t>
      </w:r>
      <w:r>
        <w:rPr>
          <w:spacing w:val="-13"/>
        </w:rPr>
        <w:t> </w:t>
      </w:r>
      <w:r>
        <w:rPr/>
        <w:t>sözleşmeyi</w:t>
      </w:r>
      <w:r>
        <w:rPr>
          <w:spacing w:val="-8"/>
        </w:rPr>
        <w:t> </w:t>
      </w:r>
      <w:r>
        <w:rPr/>
        <w:t>süresinden</w:t>
      </w:r>
      <w:r>
        <w:rPr>
          <w:spacing w:val="-12"/>
        </w:rPr>
        <w:t> </w:t>
      </w:r>
      <w:r>
        <w:rPr/>
        <w:t>önce fesheden taraf,</w:t>
      </w:r>
      <w:r>
        <w:rPr>
          <w:spacing w:val="11"/>
        </w:rPr>
        <w:t> </w:t>
      </w:r>
      <w:r>
        <w:rPr/>
        <w:t>diğer</w:t>
      </w:r>
      <w:r>
        <w:rPr>
          <w:spacing w:val="5"/>
        </w:rPr>
        <w:t> </w:t>
      </w:r>
      <w:r>
        <w:rPr/>
        <w:t>tarafa</w:t>
        <w:tab/>
        <w:t>ifaya eklenen cezai şart ödemeyi, kabul</w:t>
      </w:r>
      <w:r>
        <w:rPr>
          <w:spacing w:val="33"/>
        </w:rPr>
        <w:t> </w:t>
      </w:r>
      <w:r>
        <w:rPr/>
        <w:t>beyan</w:t>
      </w:r>
    </w:p>
    <w:p>
      <w:pPr>
        <w:pStyle w:val="BodyText"/>
        <w:spacing w:line="242" w:lineRule="auto"/>
        <w:ind w:left="110" w:right="899"/>
        <w:jc w:val="both"/>
      </w:pPr>
      <w:r>
        <w:rPr/>
        <w:t>ve taahhüt etmektedir. Cezai şartların fahiş olmadığı, kiracının bu itirazda bulunamayacağı kiracı tarafından kabul ve beyan edilmiştir.</w:t>
      </w:r>
    </w:p>
    <w:p>
      <w:pPr>
        <w:pStyle w:val="BodyText"/>
        <w:spacing w:before="4"/>
        <w:rPr>
          <w:sz w:val="23"/>
        </w:rPr>
      </w:pPr>
    </w:p>
    <w:p>
      <w:pPr>
        <w:pStyle w:val="ListParagraph"/>
        <w:numPr>
          <w:ilvl w:val="0"/>
          <w:numId w:val="1"/>
        </w:numPr>
        <w:tabs>
          <w:tab w:pos="541" w:val="left" w:leader="none"/>
        </w:tabs>
        <w:spacing w:line="240" w:lineRule="auto" w:before="0" w:after="10"/>
        <w:ind w:left="110" w:right="898" w:firstLine="0"/>
        <w:jc w:val="both"/>
        <w:rPr>
          <w:sz w:val="24"/>
        </w:rPr>
      </w:pPr>
      <w:r>
        <w:rPr>
          <w:sz w:val="24"/>
        </w:rPr>
        <w:t>İşbu taraflarca ortak müzakere edilerek hazırlanan 13 madde ve 5 sayfadan oluşan kira sözleşmesi </w:t>
      </w:r>
      <w:r>
        <w:rPr>
          <w:b/>
          <w:sz w:val="24"/>
        </w:rPr>
        <w:t>……………….. </w:t>
      </w:r>
      <w:r>
        <w:rPr>
          <w:sz w:val="24"/>
        </w:rPr>
        <w:t>tarihinde hazırlanarak tüm hükümleri kiraya veren, kiracı ve kefil tarafından okunarak imza altına alınmıştır. İş bu sözleşme imza tarihinde yürürlüğe girer. İş bu sözleşmenin yukarıdaki hususi şartlarından birine riayetsizlik tahliye nedeni sayılacaktır. Kira sözleşmesinden kaynaklanan her türlü ihtilafta İstanbul İcra daireleri ve Mahkemeleri yetkili kılınmıştır.</w:t>
      </w:r>
    </w:p>
    <w:tbl>
      <w:tblPr>
        <w:tblW w:w="0" w:type="auto"/>
        <w:jc w:val="left"/>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7"/>
        <w:gridCol w:w="3996"/>
      </w:tblGrid>
      <w:tr>
        <w:trPr>
          <w:trHeight w:val="265" w:hRule="atLeast"/>
        </w:trPr>
        <w:tc>
          <w:tcPr>
            <w:tcW w:w="3017" w:type="dxa"/>
          </w:tcPr>
          <w:p>
            <w:pPr>
              <w:pStyle w:val="TableParagraph"/>
              <w:spacing w:line="246" w:lineRule="exact"/>
              <w:ind w:left="200"/>
              <w:rPr>
                <w:b/>
                <w:sz w:val="24"/>
              </w:rPr>
            </w:pPr>
            <w:r>
              <w:rPr>
                <w:spacing w:val="-60"/>
                <w:sz w:val="24"/>
                <w:u w:val="thick"/>
              </w:rPr>
              <w:t> </w:t>
            </w:r>
            <w:r>
              <w:rPr>
                <w:b/>
                <w:sz w:val="24"/>
                <w:u w:val="thick"/>
              </w:rPr>
              <w:t>KİRACI</w:t>
            </w:r>
          </w:p>
        </w:tc>
        <w:tc>
          <w:tcPr>
            <w:tcW w:w="3996" w:type="dxa"/>
          </w:tcPr>
          <w:p>
            <w:pPr>
              <w:pStyle w:val="TableParagraph"/>
              <w:spacing w:line="246" w:lineRule="exact"/>
              <w:ind w:left="1920"/>
              <w:rPr>
                <w:b/>
                <w:sz w:val="24"/>
              </w:rPr>
            </w:pPr>
            <w:r>
              <w:rPr>
                <w:spacing w:val="-60"/>
                <w:sz w:val="24"/>
                <w:u w:val="thick"/>
              </w:rPr>
              <w:t> </w:t>
            </w:r>
            <w:r>
              <w:rPr>
                <w:b/>
                <w:sz w:val="24"/>
                <w:u w:val="thick"/>
              </w:rPr>
              <w:t>KİRAYA VEREN</w:t>
            </w:r>
          </w:p>
        </w:tc>
      </w:tr>
    </w:tbl>
    <w:p>
      <w:pPr>
        <w:pStyle w:val="BodyText"/>
        <w:rPr>
          <w:sz w:val="26"/>
        </w:rPr>
      </w:pPr>
    </w:p>
    <w:p>
      <w:pPr>
        <w:pStyle w:val="BodyText"/>
        <w:spacing w:before="9"/>
        <w:rPr>
          <w:sz w:val="32"/>
        </w:rPr>
      </w:pPr>
    </w:p>
    <w:p>
      <w:pPr>
        <w:spacing w:before="0"/>
        <w:ind w:left="110" w:right="5216" w:firstLine="0"/>
        <w:jc w:val="left"/>
        <w:rPr>
          <w:b/>
          <w:sz w:val="20"/>
        </w:rPr>
      </w:pPr>
      <w:r>
        <w:rPr>
          <w:b/>
          <w:color w:val="FF0000"/>
          <w:sz w:val="20"/>
        </w:rPr>
        <w:t>(KENDİ EL YAZISIYLA “OKUDUM, ANLADIM VE KABUL EDİYORUM” YAZACAK, ONUN ALTINA İSE KENDİ ADINI VE SOYADINI ELİYLE YAZIP İMZALA YACAK, HER SAYFANIN ALTINA İSE SADECE İMZA ATILACAK)</w:t>
      </w:r>
    </w:p>
    <w:p>
      <w:pPr>
        <w:pStyle w:val="BodyText"/>
        <w:rPr>
          <w:b/>
          <w:sz w:val="22"/>
        </w:rPr>
      </w:pPr>
    </w:p>
    <w:p>
      <w:pPr>
        <w:pStyle w:val="BodyText"/>
        <w:spacing w:before="1"/>
        <w:rPr>
          <w:b/>
          <w:sz w:val="26"/>
        </w:rPr>
      </w:pPr>
    </w:p>
    <w:p>
      <w:pPr>
        <w:pStyle w:val="Heading1"/>
        <w:spacing w:before="1"/>
        <w:ind w:right="799"/>
        <w:rPr>
          <w:u w:val="none"/>
        </w:rPr>
      </w:pPr>
      <w:r>
        <w:rPr>
          <w:b w:val="0"/>
          <w:spacing w:val="-60"/>
          <w:u w:val="thick"/>
        </w:rPr>
        <w:t> </w:t>
      </w:r>
      <w:r>
        <w:rPr>
          <w:u w:val="thick"/>
        </w:rPr>
        <w:t>MÜTESELSİL KEFİL</w:t>
      </w:r>
    </w:p>
    <w:p>
      <w:pPr>
        <w:pStyle w:val="BodyText"/>
        <w:spacing w:before="7"/>
        <w:rPr>
          <w:b/>
          <w:sz w:val="15"/>
        </w:rPr>
      </w:pPr>
    </w:p>
    <w:p>
      <w:pPr>
        <w:spacing w:before="91"/>
        <w:ind w:left="0" w:right="512" w:firstLine="0"/>
        <w:jc w:val="center"/>
        <w:rPr>
          <w:b/>
          <w:sz w:val="20"/>
        </w:rPr>
      </w:pPr>
      <w:r>
        <w:rPr>
          <w:b/>
          <w:color w:val="FF0000"/>
          <w:sz w:val="20"/>
        </w:rPr>
        <w:t>(KENDİ EL YAZISIYLA “OKUDUM, ANLADIM VE KİRACI TARAFINDAN KİRA MÜHLETİ BOYUNCA GERÇEKLEŞTİRİLECEK HER TÜRLÜ ZARAR VE BORÇTAN DOLAYI KEFİLLİĞİ KABUL ETMEKTEYİM. YAZACAK. ONUN ALTINA İSE</w:t>
      </w:r>
    </w:p>
    <w:p>
      <w:pPr>
        <w:spacing w:before="1"/>
        <w:ind w:left="0" w:right="500" w:firstLine="0"/>
        <w:jc w:val="center"/>
        <w:rPr>
          <w:b/>
          <w:sz w:val="20"/>
        </w:rPr>
      </w:pPr>
      <w:r>
        <w:rPr>
          <w:b/>
          <w:color w:val="FF0000"/>
          <w:sz w:val="20"/>
        </w:rPr>
        <w:t>KENDİ ADINI VE SOYADINI ELİYLE YAZIP İMZALA</w:t>
      </w:r>
    </w:p>
    <w:p>
      <w:pPr>
        <w:spacing w:after="0"/>
        <w:jc w:val="center"/>
        <w:rPr>
          <w:sz w:val="20"/>
        </w:rPr>
        <w:sectPr>
          <w:pgSz w:w="11910" w:h="16840"/>
          <w:pgMar w:header="0" w:footer="1006" w:top="1340" w:bottom="1200" w:left="1020" w:right="520"/>
        </w:sectPr>
      </w:pPr>
    </w:p>
    <w:p>
      <w:pPr>
        <w:spacing w:before="74"/>
        <w:ind w:left="0" w:right="490" w:firstLine="0"/>
        <w:jc w:val="center"/>
        <w:rPr>
          <w:b/>
          <w:sz w:val="20"/>
        </w:rPr>
      </w:pPr>
      <w:r>
        <w:rPr>
          <w:b/>
          <w:color w:val="FF0000"/>
          <w:sz w:val="20"/>
        </w:rPr>
        <w:t>YACAK, HER SAYFANIN ALTINA İSE SADECE İMZA</w:t>
      </w:r>
    </w:p>
    <w:p>
      <w:pPr>
        <w:spacing w:before="0"/>
        <w:ind w:left="0" w:right="803" w:firstLine="0"/>
        <w:jc w:val="center"/>
        <w:rPr>
          <w:b/>
          <w:sz w:val="20"/>
        </w:rPr>
      </w:pPr>
      <w:r>
        <w:rPr>
          <w:b/>
          <w:color w:val="FF0000"/>
          <w:sz w:val="20"/>
        </w:rPr>
        <w:t>ATILACAK)</w:t>
      </w:r>
    </w:p>
    <w:p>
      <w:pPr>
        <w:pStyle w:val="BodyText"/>
        <w:spacing w:before="11"/>
        <w:rPr>
          <w:b/>
          <w:sz w:val="19"/>
        </w:rPr>
      </w:pPr>
    </w:p>
    <w:p>
      <w:pPr>
        <w:spacing w:before="0"/>
        <w:ind w:left="865" w:right="1372" w:hanging="3"/>
        <w:jc w:val="center"/>
        <w:rPr>
          <w:b/>
          <w:sz w:val="20"/>
        </w:rPr>
      </w:pPr>
      <w:r>
        <w:rPr>
          <w:b/>
          <w:color w:val="FF0000"/>
          <w:sz w:val="20"/>
        </w:rPr>
        <w:t>KEFİLİN EŞİ VARSA O DA “EŞİMİN KEFALETİNİ ANLADIM. İŞBU KEFİLLİĞE RIZA GÖSTERMEKTEYİM” ONUN ALTINA İSE KENDİ ADINI VE SOYADINI ELİYLE YAZIP İMZALAYACAK, HER SAYFANIN ALTINA İSE SADECE İMZA ATILACAK)</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spacing w:line="276" w:lineRule="exact" w:before="168"/>
        <w:ind w:left="110" w:right="0" w:firstLine="0"/>
        <w:jc w:val="left"/>
        <w:rPr>
          <w:b/>
          <w:i/>
          <w:sz w:val="24"/>
        </w:rPr>
      </w:pPr>
      <w:r>
        <w:rPr>
          <w:b/>
          <w:i/>
          <w:sz w:val="24"/>
          <w:u w:val="thick"/>
        </w:rPr>
        <w:t>EKLER:</w:t>
      </w:r>
    </w:p>
    <w:p>
      <w:pPr>
        <w:spacing w:line="275" w:lineRule="exact" w:before="0"/>
        <w:ind w:left="110" w:right="0" w:firstLine="0"/>
        <w:jc w:val="left"/>
        <w:rPr>
          <w:i/>
          <w:sz w:val="24"/>
        </w:rPr>
      </w:pPr>
      <w:r>
        <w:rPr>
          <w:i/>
          <w:sz w:val="24"/>
        </w:rPr>
        <w:t>Taraf kimlik suretleri</w:t>
      </w:r>
    </w:p>
    <w:p>
      <w:pPr>
        <w:spacing w:line="275" w:lineRule="exact" w:before="0"/>
        <w:ind w:left="110" w:right="0" w:firstLine="0"/>
        <w:jc w:val="left"/>
        <w:rPr>
          <w:i/>
          <w:sz w:val="24"/>
        </w:rPr>
      </w:pPr>
      <w:r>
        <w:rPr>
          <w:i/>
          <w:sz w:val="24"/>
        </w:rPr>
        <w:t>5 farklı adet mecura ait fotoğraflar</w:t>
      </w:r>
    </w:p>
    <w:sectPr>
      <w:pgSz w:w="11910" w:h="16840"/>
      <w:pgMar w:header="0" w:footer="1006" w:top="1340" w:bottom="1200" w:left="10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275002pt;margin-top:781.724976pt;width:456.7pt;height:4.5pt;mso-position-horizontal-relative:page;mso-position-vertical-relative:page;z-index:-15866368" coordorigin="1386,15634" coordsize="9134,90" path="m10520,15709l1386,15709,1386,15724,10520,15724,10520,15709xm10520,15634l1386,15634,1386,15694,10520,15694,10520,15634xe" filled="true" fillcolor="#612322" stroked="false">
          <v:path arrowok="t"/>
          <v:fill type="solid"/>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0" w:hanging="295"/>
        <w:jc w:val="left"/>
      </w:pPr>
      <w:rPr>
        <w:rFonts w:hint="default" w:ascii="Times New Roman" w:hAnsi="Times New Roman" w:eastAsia="Times New Roman" w:cs="Times New Roman"/>
        <w:b/>
        <w:bCs/>
        <w:spacing w:val="-27"/>
        <w:w w:val="99"/>
        <w:sz w:val="24"/>
        <w:szCs w:val="24"/>
        <w:lang w:val="tr-TR" w:eastAsia="en-US" w:bidi="ar-SA"/>
      </w:rPr>
    </w:lvl>
    <w:lvl w:ilvl="1">
      <w:start w:val="1"/>
      <w:numFmt w:val="decimal"/>
      <w:lvlText w:val="%1.%2."/>
      <w:lvlJc w:val="left"/>
      <w:pPr>
        <w:ind w:left="110" w:hanging="425"/>
        <w:jc w:val="left"/>
      </w:pPr>
      <w:rPr>
        <w:rFonts w:hint="default" w:ascii="Times New Roman" w:hAnsi="Times New Roman" w:eastAsia="Times New Roman" w:cs="Times New Roman"/>
        <w:b/>
        <w:bCs/>
        <w:w w:val="100"/>
        <w:sz w:val="24"/>
        <w:szCs w:val="24"/>
        <w:lang w:val="tr-TR" w:eastAsia="en-US" w:bidi="ar-SA"/>
      </w:rPr>
    </w:lvl>
    <w:lvl w:ilvl="2">
      <w:start w:val="0"/>
      <w:numFmt w:val="bullet"/>
      <w:lvlText w:val="•"/>
      <w:lvlJc w:val="left"/>
      <w:pPr>
        <w:ind w:left="2169" w:hanging="425"/>
      </w:pPr>
      <w:rPr>
        <w:rFonts w:hint="default"/>
        <w:lang w:val="tr-TR" w:eastAsia="en-US" w:bidi="ar-SA"/>
      </w:rPr>
    </w:lvl>
    <w:lvl w:ilvl="3">
      <w:start w:val="0"/>
      <w:numFmt w:val="bullet"/>
      <w:lvlText w:val="•"/>
      <w:lvlJc w:val="left"/>
      <w:pPr>
        <w:ind w:left="3193" w:hanging="425"/>
      </w:pPr>
      <w:rPr>
        <w:rFonts w:hint="default"/>
        <w:lang w:val="tr-TR" w:eastAsia="en-US" w:bidi="ar-SA"/>
      </w:rPr>
    </w:lvl>
    <w:lvl w:ilvl="4">
      <w:start w:val="0"/>
      <w:numFmt w:val="bullet"/>
      <w:lvlText w:val="•"/>
      <w:lvlJc w:val="left"/>
      <w:pPr>
        <w:ind w:left="4218" w:hanging="425"/>
      </w:pPr>
      <w:rPr>
        <w:rFonts w:hint="default"/>
        <w:lang w:val="tr-TR" w:eastAsia="en-US" w:bidi="ar-SA"/>
      </w:rPr>
    </w:lvl>
    <w:lvl w:ilvl="5">
      <w:start w:val="0"/>
      <w:numFmt w:val="bullet"/>
      <w:lvlText w:val="•"/>
      <w:lvlJc w:val="left"/>
      <w:pPr>
        <w:ind w:left="5242" w:hanging="425"/>
      </w:pPr>
      <w:rPr>
        <w:rFonts w:hint="default"/>
        <w:lang w:val="tr-TR" w:eastAsia="en-US" w:bidi="ar-SA"/>
      </w:rPr>
    </w:lvl>
    <w:lvl w:ilvl="6">
      <w:start w:val="0"/>
      <w:numFmt w:val="bullet"/>
      <w:lvlText w:val="•"/>
      <w:lvlJc w:val="left"/>
      <w:pPr>
        <w:ind w:left="6267" w:hanging="425"/>
      </w:pPr>
      <w:rPr>
        <w:rFonts w:hint="default"/>
        <w:lang w:val="tr-TR" w:eastAsia="en-US" w:bidi="ar-SA"/>
      </w:rPr>
    </w:lvl>
    <w:lvl w:ilvl="7">
      <w:start w:val="0"/>
      <w:numFmt w:val="bullet"/>
      <w:lvlText w:val="•"/>
      <w:lvlJc w:val="left"/>
      <w:pPr>
        <w:ind w:left="7291" w:hanging="425"/>
      </w:pPr>
      <w:rPr>
        <w:rFonts w:hint="default"/>
        <w:lang w:val="tr-TR" w:eastAsia="en-US" w:bidi="ar-SA"/>
      </w:rPr>
    </w:lvl>
    <w:lvl w:ilvl="8">
      <w:start w:val="0"/>
      <w:numFmt w:val="bullet"/>
      <w:lvlText w:val="•"/>
      <w:lvlJc w:val="left"/>
      <w:pPr>
        <w:ind w:left="8316" w:hanging="425"/>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right="498"/>
      <w:jc w:val="center"/>
      <w:outlineLvl w:val="1"/>
    </w:pPr>
    <w:rPr>
      <w:rFonts w:ascii="Times New Roman" w:hAnsi="Times New Roman" w:eastAsia="Times New Roman" w:cs="Times New Roman"/>
      <w:b/>
      <w:bCs/>
      <w:sz w:val="24"/>
      <w:szCs w:val="24"/>
      <w:u w:val="single" w:color="000000"/>
      <w:lang w:val="tr-TR" w:eastAsia="en-US" w:bidi="ar-SA"/>
    </w:rPr>
  </w:style>
  <w:style w:styleId="ListParagraph" w:type="paragraph">
    <w:name w:val="List Paragraph"/>
    <w:basedOn w:val="Normal"/>
    <w:uiPriority w:val="1"/>
    <w:qFormat/>
    <w:pPr>
      <w:ind w:left="110" w:right="90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dcterms:created xsi:type="dcterms:W3CDTF">2022-03-24T12:02:25Z</dcterms:created>
  <dcterms:modified xsi:type="dcterms:W3CDTF">2022-03-24T12:02:25Z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Microsoft Word</vt:lpwstr>
  </property>
  <property fmtid="{D5CDD505-2E9C-101B-9397-08002B2CF9AE}" pid="4" name="LastSaved">
    <vt:filetime>2022-03-24T00:00:00Z</vt:filetime>
  </property>
</Properties>
</file>